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FED51" w14:textId="77777777" w:rsidR="003A5E96" w:rsidRDefault="003A5E96" w:rsidP="00746109">
      <w:pPr>
        <w:spacing w:before="120" w:after="0" w:line="240" w:lineRule="auto"/>
        <w:rPr>
          <w:rFonts w:ascii="Times New Roman" w:hAnsi="Times New Roman" w:cs="Times New Roman"/>
          <w:b/>
        </w:rPr>
      </w:pPr>
      <w:r>
        <w:rPr>
          <w:rFonts w:ascii="Times New Roman" w:hAnsi="Times New Roman" w:cs="Times New Roman"/>
          <w:b/>
        </w:rPr>
        <w:t>Once per week</w:t>
      </w:r>
    </w:p>
    <w:p w14:paraId="7FA00DA5" w14:textId="77777777" w:rsidR="00B46F8A" w:rsidRPr="003226CC" w:rsidRDefault="003A5E96" w:rsidP="00AF465B">
      <w:pPr>
        <w:spacing w:after="0" w:line="240" w:lineRule="auto"/>
        <w:rPr>
          <w:rFonts w:ascii="Times New Roman" w:hAnsi="Times New Roman" w:cs="Times New Roman"/>
        </w:rPr>
      </w:pPr>
      <w:r>
        <w:rPr>
          <w:rFonts w:ascii="Times New Roman" w:hAnsi="Times New Roman" w:cs="Times New Roman"/>
          <w:b/>
        </w:rPr>
        <w:t>3 credits</w:t>
      </w:r>
    </w:p>
    <w:p w14:paraId="3A386F40" w14:textId="6634C468" w:rsidR="009E046D" w:rsidRDefault="00AF465B" w:rsidP="00AB6B40">
      <w:pPr>
        <w:spacing w:before="240" w:after="0" w:line="240" w:lineRule="auto"/>
        <w:rPr>
          <w:rFonts w:ascii="Times New Roman" w:hAnsi="Times New Roman" w:cs="Times New Roman"/>
          <w:sz w:val="20"/>
          <w:szCs w:val="20"/>
        </w:rPr>
      </w:pPr>
      <w:r w:rsidRPr="003226CC">
        <w:rPr>
          <w:rFonts w:ascii="Times New Roman" w:hAnsi="Times New Roman" w:cs="Times New Roman"/>
          <w:b/>
          <w:sz w:val="20"/>
          <w:szCs w:val="20"/>
        </w:rPr>
        <w:t>Instructor:</w:t>
      </w:r>
      <w:r w:rsidRPr="003226CC">
        <w:rPr>
          <w:rFonts w:ascii="Times New Roman" w:hAnsi="Times New Roman" w:cs="Times New Roman"/>
          <w:sz w:val="20"/>
          <w:szCs w:val="20"/>
        </w:rPr>
        <w:t xml:space="preserve"> </w:t>
      </w:r>
      <w:r w:rsidRPr="003226CC">
        <w:rPr>
          <w:rFonts w:ascii="Times New Roman" w:hAnsi="Times New Roman" w:cs="Times New Roman"/>
          <w:sz w:val="20"/>
          <w:szCs w:val="20"/>
        </w:rPr>
        <w:tab/>
      </w:r>
      <w:r w:rsidRPr="003226CC">
        <w:rPr>
          <w:rFonts w:ascii="Times New Roman" w:hAnsi="Times New Roman" w:cs="Times New Roman"/>
          <w:sz w:val="20"/>
          <w:szCs w:val="20"/>
        </w:rPr>
        <w:tab/>
      </w:r>
      <w:r w:rsidR="005D02BE">
        <w:rPr>
          <w:rFonts w:ascii="Times New Roman" w:hAnsi="Times New Roman" w:cs="Times New Roman"/>
          <w:sz w:val="20"/>
          <w:szCs w:val="20"/>
        </w:rPr>
        <w:t xml:space="preserve">Edward Garvey, </w:t>
      </w:r>
      <w:r w:rsidR="005D02BE" w:rsidRPr="00B62811">
        <w:rPr>
          <w:rFonts w:ascii="Times New Roman" w:hAnsi="Times New Roman" w:cs="Times New Roman"/>
          <w:sz w:val="20"/>
          <w:szCs w:val="20"/>
        </w:rPr>
        <w:t>e</w:t>
      </w:r>
      <w:r w:rsidR="00B62811" w:rsidRPr="00B62811">
        <w:rPr>
          <w:rFonts w:ascii="Times New Roman" w:hAnsi="Times New Roman" w:cs="Times New Roman"/>
          <w:sz w:val="20"/>
          <w:szCs w:val="20"/>
        </w:rPr>
        <w:t>.garvey</w:t>
      </w:r>
      <w:r w:rsidR="00B62811">
        <w:rPr>
          <w:rFonts w:ascii="Times New Roman" w:hAnsi="Times New Roman" w:cs="Times New Roman"/>
          <w:sz w:val="20"/>
          <w:szCs w:val="20"/>
        </w:rPr>
        <w:t>@columbia.edu</w:t>
      </w:r>
    </w:p>
    <w:p w14:paraId="2210AAEA" w14:textId="3E65BFDB" w:rsidR="009E046D" w:rsidRDefault="009E046D" w:rsidP="00AF465B">
      <w:pPr>
        <w:spacing w:after="0" w:line="240" w:lineRule="auto"/>
        <w:rPr>
          <w:rFonts w:ascii="Times New Roman" w:hAnsi="Times New Roman" w:cs="Times New Roman"/>
          <w:b/>
          <w:sz w:val="20"/>
          <w:szCs w:val="20"/>
        </w:rPr>
      </w:pPr>
      <w:r>
        <w:rPr>
          <w:rFonts w:ascii="Times New Roman" w:hAnsi="Times New Roman" w:cs="Times New Roman"/>
          <w:b/>
          <w:sz w:val="20"/>
          <w:szCs w:val="20"/>
        </w:rPr>
        <w:t>Classroom:</w:t>
      </w:r>
      <w:r>
        <w:rPr>
          <w:rFonts w:ascii="Times New Roman" w:hAnsi="Times New Roman" w:cs="Times New Roman"/>
          <w:b/>
          <w:sz w:val="20"/>
          <w:szCs w:val="20"/>
        </w:rPr>
        <w:tab/>
      </w:r>
      <w:r>
        <w:rPr>
          <w:rFonts w:ascii="Times New Roman" w:hAnsi="Times New Roman" w:cs="Times New Roman"/>
          <w:b/>
          <w:sz w:val="20"/>
          <w:szCs w:val="20"/>
        </w:rPr>
        <w:tab/>
      </w:r>
      <w:r w:rsidR="006A37F8">
        <w:rPr>
          <w:rFonts w:ascii="Times New Roman" w:hAnsi="Times New Roman" w:cs="Times New Roman"/>
          <w:bCs/>
          <w:sz w:val="20"/>
          <w:szCs w:val="20"/>
        </w:rPr>
        <w:t>To be determined</w:t>
      </w:r>
    </w:p>
    <w:p w14:paraId="7479A37A" w14:textId="5F2EA521" w:rsidR="00AF465B" w:rsidRPr="003226CC" w:rsidRDefault="00AF465B" w:rsidP="00AF465B">
      <w:pPr>
        <w:spacing w:after="0" w:line="240" w:lineRule="auto"/>
        <w:rPr>
          <w:rFonts w:ascii="Times New Roman" w:hAnsi="Times New Roman" w:cs="Times New Roman"/>
        </w:rPr>
      </w:pPr>
      <w:r w:rsidRPr="003226CC">
        <w:rPr>
          <w:rFonts w:ascii="Times New Roman" w:hAnsi="Times New Roman" w:cs="Times New Roman"/>
          <w:b/>
          <w:sz w:val="20"/>
          <w:szCs w:val="20"/>
        </w:rPr>
        <w:t>Office Hours:</w:t>
      </w:r>
      <w:r w:rsidRPr="003226CC">
        <w:rPr>
          <w:rFonts w:ascii="Times New Roman" w:hAnsi="Times New Roman" w:cs="Times New Roman"/>
          <w:sz w:val="20"/>
          <w:szCs w:val="20"/>
        </w:rPr>
        <w:tab/>
      </w:r>
      <w:r w:rsidRPr="003226CC">
        <w:rPr>
          <w:rFonts w:ascii="Times New Roman" w:hAnsi="Times New Roman" w:cs="Times New Roman"/>
          <w:sz w:val="20"/>
          <w:szCs w:val="20"/>
        </w:rPr>
        <w:tab/>
      </w:r>
      <w:r w:rsidR="009E2495">
        <w:rPr>
          <w:rFonts w:ascii="Times New Roman" w:hAnsi="Times New Roman" w:cs="Times New Roman"/>
          <w:sz w:val="20"/>
          <w:szCs w:val="20"/>
        </w:rPr>
        <w:t>Wednesdays b</w:t>
      </w:r>
      <w:r w:rsidR="000105EE">
        <w:rPr>
          <w:rFonts w:ascii="Times New Roman" w:hAnsi="Times New Roman" w:cs="Times New Roman"/>
          <w:sz w:val="20"/>
          <w:szCs w:val="20"/>
        </w:rPr>
        <w:t>efore class</w:t>
      </w:r>
      <w:r w:rsidR="009E2495">
        <w:rPr>
          <w:rFonts w:ascii="Times New Roman" w:hAnsi="Times New Roman" w:cs="Times New Roman"/>
          <w:sz w:val="20"/>
          <w:szCs w:val="20"/>
        </w:rPr>
        <w:t>,</w:t>
      </w:r>
      <w:r w:rsidR="000105EE">
        <w:rPr>
          <w:rFonts w:ascii="Times New Roman" w:hAnsi="Times New Roman" w:cs="Times New Roman"/>
          <w:sz w:val="20"/>
          <w:szCs w:val="20"/>
        </w:rPr>
        <w:t xml:space="preserve"> 3:</w:t>
      </w:r>
      <w:r w:rsidR="009E2495">
        <w:rPr>
          <w:rFonts w:ascii="Times New Roman" w:hAnsi="Times New Roman" w:cs="Times New Roman"/>
          <w:sz w:val="20"/>
          <w:szCs w:val="20"/>
        </w:rPr>
        <w:t>15</w:t>
      </w:r>
      <w:r w:rsidR="000105EE">
        <w:rPr>
          <w:rFonts w:ascii="Times New Roman" w:hAnsi="Times New Roman" w:cs="Times New Roman"/>
          <w:sz w:val="20"/>
          <w:szCs w:val="20"/>
        </w:rPr>
        <w:t xml:space="preserve"> to 4:00 PM</w:t>
      </w:r>
      <w:r w:rsidR="009E2495">
        <w:rPr>
          <w:rFonts w:ascii="Times New Roman" w:hAnsi="Times New Roman" w:cs="Times New Roman"/>
          <w:sz w:val="20"/>
          <w:szCs w:val="20"/>
        </w:rPr>
        <w:t>.</w:t>
      </w:r>
      <w:r w:rsidR="000105EE">
        <w:rPr>
          <w:rFonts w:ascii="Times New Roman" w:hAnsi="Times New Roman" w:cs="Times New Roman"/>
          <w:sz w:val="20"/>
          <w:szCs w:val="20"/>
        </w:rPr>
        <w:t xml:space="preserve"> Room to be determined</w:t>
      </w:r>
      <w:r w:rsidR="009E2495">
        <w:rPr>
          <w:rFonts w:ascii="Times New Roman" w:hAnsi="Times New Roman" w:cs="Times New Roman"/>
          <w:sz w:val="20"/>
          <w:szCs w:val="20"/>
        </w:rPr>
        <w:t xml:space="preserve">. </w:t>
      </w:r>
      <w:r w:rsidR="00D12346">
        <w:rPr>
          <w:rFonts w:ascii="Times New Roman" w:hAnsi="Times New Roman" w:cs="Times New Roman"/>
          <w:sz w:val="20"/>
          <w:szCs w:val="20"/>
        </w:rPr>
        <w:t>Also,</w:t>
      </w:r>
      <w:r w:rsidR="000105EE">
        <w:rPr>
          <w:rFonts w:ascii="Times New Roman" w:hAnsi="Times New Roman" w:cs="Times New Roman"/>
          <w:sz w:val="20"/>
          <w:szCs w:val="20"/>
        </w:rPr>
        <w:t xml:space="preserve"> by appointment</w:t>
      </w:r>
    </w:p>
    <w:p w14:paraId="798182AB" w14:textId="50ACF890" w:rsidR="00AF465B" w:rsidRDefault="00AF465B" w:rsidP="00AF465B">
      <w:pPr>
        <w:spacing w:after="0" w:line="240" w:lineRule="auto"/>
        <w:ind w:left="2160" w:hanging="2160"/>
        <w:rPr>
          <w:rFonts w:ascii="Times New Roman" w:hAnsi="Times New Roman"/>
          <w:sz w:val="20"/>
          <w:szCs w:val="20"/>
        </w:rPr>
      </w:pPr>
      <w:r w:rsidRPr="003226CC">
        <w:rPr>
          <w:rFonts w:ascii="Times New Roman" w:hAnsi="Times New Roman" w:cs="Times New Roman"/>
          <w:b/>
          <w:sz w:val="20"/>
          <w:szCs w:val="20"/>
        </w:rPr>
        <w:t>Response Policy:</w:t>
      </w:r>
      <w:r w:rsidRPr="003226CC">
        <w:rPr>
          <w:rFonts w:ascii="Times New Roman" w:hAnsi="Times New Roman" w:cs="Times New Roman"/>
          <w:sz w:val="20"/>
          <w:szCs w:val="20"/>
        </w:rPr>
        <w:tab/>
      </w:r>
      <w:r w:rsidR="005D02BE">
        <w:rPr>
          <w:rFonts w:ascii="Times New Roman" w:hAnsi="Times New Roman"/>
          <w:sz w:val="20"/>
          <w:szCs w:val="20"/>
        </w:rPr>
        <w:t xml:space="preserve">I am </w:t>
      </w:r>
      <w:r w:rsidR="005D02BE" w:rsidRPr="00B706C0">
        <w:rPr>
          <w:rFonts w:ascii="Times New Roman" w:hAnsi="Times New Roman"/>
          <w:sz w:val="20"/>
          <w:szCs w:val="20"/>
        </w:rPr>
        <w:t xml:space="preserve">available for </w:t>
      </w:r>
      <w:r w:rsidR="005D02BE">
        <w:rPr>
          <w:rFonts w:ascii="Times New Roman" w:hAnsi="Times New Roman"/>
          <w:sz w:val="20"/>
          <w:szCs w:val="20"/>
        </w:rPr>
        <w:t xml:space="preserve">discussions </w:t>
      </w:r>
      <w:r w:rsidR="009E2495">
        <w:rPr>
          <w:rFonts w:ascii="Times New Roman" w:hAnsi="Times New Roman"/>
          <w:sz w:val="20"/>
          <w:szCs w:val="20"/>
        </w:rPr>
        <w:t xml:space="preserve">before class, </w:t>
      </w:r>
      <w:r w:rsidR="005D02BE" w:rsidRPr="00B706C0">
        <w:rPr>
          <w:rFonts w:ascii="Times New Roman" w:hAnsi="Times New Roman"/>
          <w:sz w:val="20"/>
          <w:szCs w:val="20"/>
        </w:rPr>
        <w:t>after class</w:t>
      </w:r>
      <w:r w:rsidR="005D02BE">
        <w:rPr>
          <w:rFonts w:ascii="Times New Roman" w:hAnsi="Times New Roman"/>
          <w:sz w:val="20"/>
          <w:szCs w:val="20"/>
        </w:rPr>
        <w:t xml:space="preserve"> or on e-mail. Longer meetings should be scheduled by appointment. I generally respond within 24 hours during the work week.</w:t>
      </w:r>
    </w:p>
    <w:p w14:paraId="787EC3FE" w14:textId="77777777" w:rsidR="00E31648" w:rsidRDefault="00E31648" w:rsidP="00AF465B">
      <w:pPr>
        <w:spacing w:after="0" w:line="240" w:lineRule="auto"/>
        <w:ind w:left="2160" w:hanging="2160"/>
        <w:rPr>
          <w:rFonts w:ascii="Times New Roman" w:hAnsi="Times New Roman"/>
          <w:sz w:val="20"/>
          <w:szCs w:val="20"/>
        </w:rPr>
      </w:pPr>
    </w:p>
    <w:p w14:paraId="3231DA70" w14:textId="04AE8DC6" w:rsidR="00E31648" w:rsidRDefault="009E2495" w:rsidP="00AF465B">
      <w:pPr>
        <w:spacing w:after="0" w:line="240" w:lineRule="auto"/>
        <w:ind w:left="2160" w:hanging="2160"/>
        <w:rPr>
          <w:rFonts w:ascii="Times New Roman" w:hAnsi="Times New Roman" w:cs="Times New Roman"/>
          <w:bCs/>
          <w:sz w:val="20"/>
          <w:szCs w:val="20"/>
        </w:rPr>
      </w:pPr>
      <w:r>
        <w:rPr>
          <w:rFonts w:ascii="Times New Roman" w:hAnsi="Times New Roman" w:cs="Times New Roman"/>
          <w:b/>
          <w:sz w:val="20"/>
          <w:szCs w:val="20"/>
        </w:rPr>
        <w:t xml:space="preserve">Teaching </w:t>
      </w:r>
      <w:r w:rsidR="00E31648">
        <w:rPr>
          <w:rFonts w:ascii="Times New Roman" w:hAnsi="Times New Roman" w:cs="Times New Roman"/>
          <w:b/>
          <w:sz w:val="20"/>
          <w:szCs w:val="20"/>
        </w:rPr>
        <w:t>Assistant:</w:t>
      </w:r>
      <w:r w:rsidR="00E31648">
        <w:rPr>
          <w:rFonts w:ascii="Times New Roman" w:hAnsi="Times New Roman" w:cs="Times New Roman"/>
          <w:sz w:val="20"/>
          <w:szCs w:val="20"/>
        </w:rPr>
        <w:tab/>
      </w:r>
      <w:r w:rsidR="001A2B7F">
        <w:rPr>
          <w:rFonts w:ascii="Times New Roman" w:hAnsi="Times New Roman" w:cs="Times New Roman"/>
          <w:bCs/>
          <w:sz w:val="20"/>
          <w:szCs w:val="20"/>
        </w:rPr>
        <w:t>To be determine</w:t>
      </w:r>
      <w:r w:rsidR="00D4784C">
        <w:rPr>
          <w:rFonts w:ascii="Times New Roman" w:hAnsi="Times New Roman" w:cs="Times New Roman"/>
          <w:bCs/>
          <w:sz w:val="20"/>
          <w:szCs w:val="20"/>
        </w:rPr>
        <w:t>d</w:t>
      </w:r>
    </w:p>
    <w:p w14:paraId="1A4D1952" w14:textId="57B2644D" w:rsidR="00D4784C" w:rsidRPr="00D4784C" w:rsidRDefault="00D4784C" w:rsidP="00AF465B">
      <w:pPr>
        <w:spacing w:after="0" w:line="240" w:lineRule="auto"/>
        <w:ind w:left="2160" w:hanging="2160"/>
        <w:rPr>
          <w:rFonts w:ascii="Times New Roman" w:hAnsi="Times New Roman" w:cs="Times New Roman"/>
          <w:b/>
          <w:bCs/>
          <w:sz w:val="20"/>
          <w:szCs w:val="20"/>
        </w:rPr>
      </w:pPr>
      <w:r>
        <w:rPr>
          <w:rFonts w:ascii="Times New Roman" w:hAnsi="Times New Roman" w:cs="Times New Roman"/>
          <w:b/>
          <w:sz w:val="20"/>
          <w:szCs w:val="20"/>
        </w:rPr>
        <w:t>Prerequisites:</w:t>
      </w:r>
      <w:r>
        <w:rPr>
          <w:rFonts w:ascii="Times New Roman" w:hAnsi="Times New Roman" w:cs="Times New Roman"/>
          <w:sz w:val="20"/>
          <w:szCs w:val="20"/>
        </w:rPr>
        <w:tab/>
        <w:t xml:space="preserve">None. The course is eclectic in its content. However, some general knowledge of chemistry is helpful. </w:t>
      </w:r>
    </w:p>
    <w:p w14:paraId="3D95DB92" w14:textId="77777777" w:rsidR="00B46F8A" w:rsidRPr="00542104" w:rsidRDefault="0055427E" w:rsidP="00542104">
      <w:pPr>
        <w:pStyle w:val="Heading1"/>
        <w:spacing w:before="240"/>
        <w:rPr>
          <w:rFonts w:ascii="Times New Roman" w:hAnsi="Times New Roman" w:cs="Times New Roman"/>
          <w:sz w:val="24"/>
          <w:szCs w:val="24"/>
        </w:rPr>
      </w:pPr>
      <w:r w:rsidRPr="00542104">
        <w:rPr>
          <w:rFonts w:ascii="Times New Roman" w:hAnsi="Times New Roman" w:cs="Times New Roman"/>
          <w:sz w:val="24"/>
          <w:szCs w:val="24"/>
        </w:rPr>
        <w:t>Course Overview</w:t>
      </w:r>
    </w:p>
    <w:p w14:paraId="6F75852E" w14:textId="7648E373" w:rsidR="00A025F7" w:rsidRDefault="001200E3" w:rsidP="001200E3">
      <w:pPr>
        <w:rPr>
          <w:rFonts w:ascii="Times New Roman" w:hAnsi="Times New Roman" w:cs="Times New Roman"/>
        </w:rPr>
      </w:pPr>
      <w:r w:rsidRPr="00CF0D0A">
        <w:rPr>
          <w:rFonts w:ascii="Times New Roman" w:hAnsi="Times New Roman" w:cs="Times New Roman"/>
        </w:rPr>
        <w:t xml:space="preserve">This course covers the major steps in the investigation, </w:t>
      </w:r>
      <w:r w:rsidR="00746109" w:rsidRPr="00CF0D0A">
        <w:rPr>
          <w:rFonts w:ascii="Times New Roman" w:hAnsi="Times New Roman" w:cs="Times New Roman"/>
        </w:rPr>
        <w:t>assessment,</w:t>
      </w:r>
      <w:r w:rsidRPr="00CF0D0A">
        <w:rPr>
          <w:rFonts w:ascii="Times New Roman" w:hAnsi="Times New Roman" w:cs="Times New Roman"/>
        </w:rPr>
        <w:t xml:space="preserve"> and re</w:t>
      </w:r>
      <w:r w:rsidR="00016F83">
        <w:rPr>
          <w:rFonts w:ascii="Times New Roman" w:hAnsi="Times New Roman" w:cs="Times New Roman"/>
        </w:rPr>
        <w:t>mediation of contaminated sites. The course will</w:t>
      </w:r>
      <w:r w:rsidR="000F1EB8">
        <w:rPr>
          <w:rFonts w:ascii="Times New Roman" w:hAnsi="Times New Roman" w:cs="Times New Roman"/>
        </w:rPr>
        <w:t xml:space="preserve"> introduce </w:t>
      </w:r>
      <w:r w:rsidR="00016F83">
        <w:rPr>
          <w:rFonts w:ascii="Times New Roman" w:hAnsi="Times New Roman" w:cs="Times New Roman"/>
        </w:rPr>
        <w:t>the student</w:t>
      </w:r>
      <w:r w:rsidR="000F1EB8">
        <w:rPr>
          <w:rFonts w:ascii="Times New Roman" w:hAnsi="Times New Roman" w:cs="Times New Roman"/>
        </w:rPr>
        <w:t xml:space="preserve"> to the multidisciplinary aspects </w:t>
      </w:r>
      <w:r w:rsidR="00C47961">
        <w:rPr>
          <w:rFonts w:ascii="Times New Roman" w:hAnsi="Times New Roman" w:cs="Times New Roman"/>
        </w:rPr>
        <w:t>of environmental</w:t>
      </w:r>
      <w:r w:rsidR="00016F83">
        <w:rPr>
          <w:rFonts w:ascii="Times New Roman" w:hAnsi="Times New Roman" w:cs="Times New Roman"/>
        </w:rPr>
        <w:t xml:space="preserve"> </w:t>
      </w:r>
      <w:r w:rsidR="000F1EB8">
        <w:rPr>
          <w:rFonts w:ascii="Times New Roman" w:hAnsi="Times New Roman" w:cs="Times New Roman"/>
        </w:rPr>
        <w:t xml:space="preserve">remediation, an important background for any </w:t>
      </w:r>
      <w:r w:rsidR="00C47961">
        <w:rPr>
          <w:rFonts w:ascii="Times New Roman" w:hAnsi="Times New Roman" w:cs="Times New Roman"/>
        </w:rPr>
        <w:t xml:space="preserve">environmental </w:t>
      </w:r>
      <w:r w:rsidR="000F1EB8">
        <w:rPr>
          <w:rFonts w:ascii="Times New Roman" w:hAnsi="Times New Roman" w:cs="Times New Roman"/>
        </w:rPr>
        <w:t>career</w:t>
      </w:r>
      <w:r w:rsidR="00C47961">
        <w:rPr>
          <w:rFonts w:ascii="Times New Roman" w:hAnsi="Times New Roman" w:cs="Times New Roman"/>
        </w:rPr>
        <w:t xml:space="preserve">, </w:t>
      </w:r>
      <w:r w:rsidR="006946E7">
        <w:rPr>
          <w:rFonts w:ascii="Times New Roman" w:hAnsi="Times New Roman" w:cs="Times New Roman"/>
        </w:rPr>
        <w:t>such as</w:t>
      </w:r>
      <w:r w:rsidR="00C47961">
        <w:rPr>
          <w:rFonts w:ascii="Times New Roman" w:hAnsi="Times New Roman" w:cs="Times New Roman"/>
        </w:rPr>
        <w:t xml:space="preserve"> an</w:t>
      </w:r>
      <w:r w:rsidR="000F1EB8">
        <w:rPr>
          <w:rFonts w:ascii="Times New Roman" w:hAnsi="Times New Roman" w:cs="Times New Roman"/>
        </w:rPr>
        <w:t xml:space="preserve"> environmental consultant, </w:t>
      </w:r>
      <w:r w:rsidR="00016F83">
        <w:rPr>
          <w:rFonts w:ascii="Times New Roman" w:hAnsi="Times New Roman" w:cs="Times New Roman"/>
        </w:rPr>
        <w:t>a corporate remediation manager</w:t>
      </w:r>
      <w:r w:rsidR="000F1EB8">
        <w:rPr>
          <w:rFonts w:ascii="Times New Roman" w:hAnsi="Times New Roman" w:cs="Times New Roman"/>
        </w:rPr>
        <w:t xml:space="preserve"> or a government regulator</w:t>
      </w:r>
      <w:r w:rsidR="00016F83">
        <w:rPr>
          <w:rFonts w:ascii="Times New Roman" w:hAnsi="Times New Roman" w:cs="Times New Roman"/>
        </w:rPr>
        <w:t xml:space="preserve">. </w:t>
      </w:r>
      <w:r w:rsidRPr="00CF0D0A">
        <w:rPr>
          <w:rFonts w:ascii="Times New Roman" w:hAnsi="Times New Roman" w:cs="Times New Roman"/>
        </w:rPr>
        <w:t xml:space="preserve">Management and remediation of contaminated sites is an important consideration in sustainable regional development, since failure to control contamination usually yields an </w:t>
      </w:r>
      <w:r w:rsidR="000105EE" w:rsidRPr="00CF0D0A">
        <w:rPr>
          <w:rFonts w:ascii="Times New Roman" w:hAnsi="Times New Roman" w:cs="Times New Roman"/>
        </w:rPr>
        <w:t>ever-increasing</w:t>
      </w:r>
      <w:r w:rsidRPr="00CF0D0A">
        <w:rPr>
          <w:rFonts w:ascii="Times New Roman" w:hAnsi="Times New Roman" w:cs="Times New Roman"/>
        </w:rPr>
        <w:t xml:space="preserve"> area of impact</w:t>
      </w:r>
      <w:r w:rsidR="006946E7">
        <w:rPr>
          <w:rFonts w:ascii="Times New Roman" w:hAnsi="Times New Roman" w:cs="Times New Roman"/>
        </w:rPr>
        <w:t>, with greater environmental and societal costs</w:t>
      </w:r>
      <w:r w:rsidRPr="00CF0D0A">
        <w:rPr>
          <w:rFonts w:ascii="Times New Roman" w:hAnsi="Times New Roman" w:cs="Times New Roman"/>
        </w:rPr>
        <w:t xml:space="preserve">. Using US EPA Superfund guidance as a framework, the course will explore the major steps in identifying a site, establishing the degree of contamination, identifying the likely ecological and human receptors, and selecting and implementing a remedial </w:t>
      </w:r>
      <w:r>
        <w:rPr>
          <w:rFonts w:ascii="Times New Roman" w:hAnsi="Times New Roman" w:cs="Times New Roman"/>
        </w:rPr>
        <w:t>action</w:t>
      </w:r>
      <w:r w:rsidRPr="00CF0D0A">
        <w:rPr>
          <w:rFonts w:ascii="Times New Roman" w:hAnsi="Times New Roman" w:cs="Times New Roman"/>
        </w:rPr>
        <w:t xml:space="preserve">. The Superfund process has been extensively developed through more than 30 years of legislature and agency guidance, and now provides a robust approach for pollution assessment and remediation. Contaminated sites typically involve a broad spectrum of contaminants across at least two media, including soils, sediments, groundwater, surface water, and air. In this course we will examine the main steps involved in environmental investigation and remediation primarily from a technical perspective, although legal aspects will be incorporated at the major decision points in the process. </w:t>
      </w:r>
      <w:r>
        <w:rPr>
          <w:rFonts w:ascii="Times New Roman" w:hAnsi="Times New Roman" w:cs="Times New Roman"/>
        </w:rPr>
        <w:t>In particular, the course will focus on the main environmental sampling and analytical techniques needed to conduct a remedial investigation, and cover some of the main</w:t>
      </w:r>
      <w:r w:rsidR="001D32CE">
        <w:rPr>
          <w:rFonts w:ascii="Times New Roman" w:hAnsi="Times New Roman" w:cs="Times New Roman"/>
        </w:rPr>
        <w:t xml:space="preserve"> remedial</w:t>
      </w:r>
      <w:r>
        <w:rPr>
          <w:rFonts w:ascii="Times New Roman" w:hAnsi="Times New Roman" w:cs="Times New Roman"/>
        </w:rPr>
        <w:t xml:space="preserve"> engineering considerations for the successful selection and implementation of a remedy. Students will be assigned one of several completed Superfund sites to track the application of the Superfund process to a </w:t>
      </w:r>
      <w:r w:rsidR="009E2495">
        <w:rPr>
          <w:rFonts w:ascii="Times New Roman" w:hAnsi="Times New Roman" w:cs="Times New Roman"/>
        </w:rPr>
        <w:t>real-world</w:t>
      </w:r>
      <w:r>
        <w:rPr>
          <w:rFonts w:ascii="Times New Roman" w:hAnsi="Times New Roman" w:cs="Times New Roman"/>
        </w:rPr>
        <w:t xml:space="preserve"> example as the class proceeds</w:t>
      </w:r>
      <w:r w:rsidR="00A82172">
        <w:rPr>
          <w:rFonts w:ascii="Times New Roman" w:hAnsi="Times New Roman" w:cs="Times New Roman"/>
        </w:rPr>
        <w:t>, providing a regular link between theory and application</w:t>
      </w:r>
      <w:r>
        <w:rPr>
          <w:rFonts w:ascii="Times New Roman" w:hAnsi="Times New Roman" w:cs="Times New Roman"/>
        </w:rPr>
        <w:t xml:space="preserve">.  </w:t>
      </w:r>
    </w:p>
    <w:p w14:paraId="7FF3F797" w14:textId="77777777" w:rsidR="001200E3" w:rsidRDefault="001200E3" w:rsidP="001200E3">
      <w:pPr>
        <w:pStyle w:val="ListParagraph"/>
        <w:numPr>
          <w:ilvl w:val="0"/>
          <w:numId w:val="3"/>
        </w:numPr>
        <w:rPr>
          <w:rFonts w:ascii="Times New Roman" w:hAnsi="Times New Roman" w:cs="Times New Roman"/>
        </w:rPr>
      </w:pPr>
      <w:r>
        <w:rPr>
          <w:rFonts w:ascii="Times New Roman" w:hAnsi="Times New Roman" w:cs="Times New Roman"/>
        </w:rPr>
        <w:t xml:space="preserve">An outline of the Superfund process, briefly touching on the various Superfund laws: CERCLA, SARA and RCRA </w:t>
      </w:r>
    </w:p>
    <w:p w14:paraId="4D6E4D4C" w14:textId="77777777" w:rsidR="001200E3" w:rsidRDefault="001200E3" w:rsidP="001200E3">
      <w:pPr>
        <w:pStyle w:val="ListParagraph"/>
        <w:numPr>
          <w:ilvl w:val="0"/>
          <w:numId w:val="3"/>
        </w:numPr>
        <w:rPr>
          <w:rFonts w:ascii="Times New Roman" w:hAnsi="Times New Roman" w:cs="Times New Roman"/>
        </w:rPr>
      </w:pPr>
      <w:r w:rsidRPr="00404FA4">
        <w:rPr>
          <w:rFonts w:ascii="Times New Roman" w:hAnsi="Times New Roman" w:cs="Times New Roman"/>
        </w:rPr>
        <w:t>Preliminary Assessment/Site Investigation (Site Assessment)</w:t>
      </w:r>
    </w:p>
    <w:p w14:paraId="1B9836C0" w14:textId="77777777" w:rsidR="001200E3" w:rsidRDefault="001200E3" w:rsidP="001200E3">
      <w:pPr>
        <w:pStyle w:val="ListParagraph"/>
        <w:numPr>
          <w:ilvl w:val="0"/>
          <w:numId w:val="3"/>
        </w:numPr>
        <w:rPr>
          <w:rFonts w:ascii="Times New Roman" w:hAnsi="Times New Roman" w:cs="Times New Roman"/>
        </w:rPr>
      </w:pPr>
      <w:r>
        <w:rPr>
          <w:rFonts w:ascii="Times New Roman" w:hAnsi="Times New Roman" w:cs="Times New Roman"/>
        </w:rPr>
        <w:t>R</w:t>
      </w:r>
      <w:r w:rsidRPr="00404FA4">
        <w:rPr>
          <w:rFonts w:ascii="Times New Roman" w:hAnsi="Times New Roman" w:cs="Times New Roman"/>
        </w:rPr>
        <w:t>emedial investigation</w:t>
      </w:r>
      <w:r>
        <w:rPr>
          <w:rFonts w:ascii="Times New Roman" w:hAnsi="Times New Roman" w:cs="Times New Roman"/>
        </w:rPr>
        <w:t xml:space="preserve"> considerations, including sampling design, selection of contaminants, and sampling techniques</w:t>
      </w:r>
    </w:p>
    <w:p w14:paraId="39792AEF" w14:textId="77777777" w:rsidR="003B46D4" w:rsidRDefault="003B46D4" w:rsidP="001200E3">
      <w:pPr>
        <w:pStyle w:val="ListParagraph"/>
        <w:numPr>
          <w:ilvl w:val="0"/>
          <w:numId w:val="3"/>
        </w:numPr>
        <w:rPr>
          <w:rFonts w:ascii="Times New Roman" w:hAnsi="Times New Roman" w:cs="Times New Roman"/>
        </w:rPr>
      </w:pPr>
      <w:r>
        <w:rPr>
          <w:rFonts w:ascii="Times New Roman" w:hAnsi="Times New Roman" w:cs="Times New Roman"/>
        </w:rPr>
        <w:t>Contaminant geochemistry (fate and transport processes)</w:t>
      </w:r>
    </w:p>
    <w:p w14:paraId="7870DBBA" w14:textId="77777777" w:rsidR="001200E3" w:rsidRDefault="001200E3" w:rsidP="001200E3">
      <w:pPr>
        <w:pStyle w:val="ListParagraph"/>
        <w:numPr>
          <w:ilvl w:val="0"/>
          <w:numId w:val="3"/>
        </w:numPr>
        <w:rPr>
          <w:rFonts w:ascii="Times New Roman" w:hAnsi="Times New Roman" w:cs="Times New Roman"/>
        </w:rPr>
      </w:pPr>
      <w:r>
        <w:rPr>
          <w:rFonts w:ascii="Times New Roman" w:hAnsi="Times New Roman" w:cs="Times New Roman"/>
        </w:rPr>
        <w:t>Overview of the e</w:t>
      </w:r>
      <w:r w:rsidRPr="00404FA4">
        <w:rPr>
          <w:rFonts w:ascii="Times New Roman" w:hAnsi="Times New Roman" w:cs="Times New Roman"/>
        </w:rPr>
        <w:t>cological and human health risk assessment</w:t>
      </w:r>
      <w:r>
        <w:rPr>
          <w:rFonts w:ascii="Times New Roman" w:hAnsi="Times New Roman" w:cs="Times New Roman"/>
        </w:rPr>
        <w:t xml:space="preserve"> process, including data needs and identification of contaminants of concern.</w:t>
      </w:r>
    </w:p>
    <w:p w14:paraId="1CAA64A9" w14:textId="77777777" w:rsidR="001200E3" w:rsidRDefault="001D32CE" w:rsidP="001200E3">
      <w:pPr>
        <w:pStyle w:val="ListParagraph"/>
        <w:numPr>
          <w:ilvl w:val="0"/>
          <w:numId w:val="3"/>
        </w:numPr>
        <w:rPr>
          <w:rFonts w:ascii="Times New Roman" w:hAnsi="Times New Roman" w:cs="Times New Roman"/>
        </w:rPr>
      </w:pPr>
      <w:r>
        <w:rPr>
          <w:rFonts w:ascii="Times New Roman" w:hAnsi="Times New Roman" w:cs="Times New Roman"/>
        </w:rPr>
        <w:t>Remedial technology alternatives, d</w:t>
      </w:r>
      <w:r w:rsidR="001200E3">
        <w:rPr>
          <w:rFonts w:ascii="Times New Roman" w:hAnsi="Times New Roman" w:cs="Times New Roman"/>
        </w:rPr>
        <w:t>evelopment of possible remedial actions and evaluation of their effectiveness (</w:t>
      </w:r>
      <w:r w:rsidR="001200E3" w:rsidRPr="00404FA4">
        <w:rPr>
          <w:rFonts w:ascii="Times New Roman" w:hAnsi="Times New Roman" w:cs="Times New Roman"/>
        </w:rPr>
        <w:t>feasibility study</w:t>
      </w:r>
      <w:r w:rsidR="001200E3">
        <w:rPr>
          <w:rFonts w:ascii="Times New Roman" w:hAnsi="Times New Roman" w:cs="Times New Roman"/>
        </w:rPr>
        <w:t>)</w:t>
      </w:r>
    </w:p>
    <w:p w14:paraId="4FE4650F" w14:textId="77777777" w:rsidR="001200E3" w:rsidRDefault="001200E3" w:rsidP="001200E3">
      <w:pPr>
        <w:pStyle w:val="ListParagraph"/>
        <w:numPr>
          <w:ilvl w:val="0"/>
          <w:numId w:val="3"/>
        </w:numPr>
        <w:rPr>
          <w:rFonts w:ascii="Times New Roman" w:hAnsi="Times New Roman" w:cs="Times New Roman"/>
        </w:rPr>
      </w:pPr>
      <w:r>
        <w:rPr>
          <w:rFonts w:ascii="Times New Roman" w:hAnsi="Times New Roman" w:cs="Times New Roman"/>
        </w:rPr>
        <w:t>Selection of a site remedy (</w:t>
      </w:r>
      <w:r w:rsidRPr="00404FA4">
        <w:rPr>
          <w:rFonts w:ascii="Times New Roman" w:hAnsi="Times New Roman" w:cs="Times New Roman"/>
        </w:rPr>
        <w:t>record of decision</w:t>
      </w:r>
      <w:r>
        <w:rPr>
          <w:rFonts w:ascii="Times New Roman" w:hAnsi="Times New Roman" w:cs="Times New Roman"/>
        </w:rPr>
        <w:t>)</w:t>
      </w:r>
    </w:p>
    <w:p w14:paraId="0805DD19" w14:textId="77777777" w:rsidR="001200E3" w:rsidRDefault="001200E3" w:rsidP="001200E3">
      <w:pPr>
        <w:pStyle w:val="ListParagraph"/>
        <w:numPr>
          <w:ilvl w:val="0"/>
          <w:numId w:val="3"/>
        </w:numPr>
        <w:rPr>
          <w:rFonts w:ascii="Times New Roman" w:hAnsi="Times New Roman" w:cs="Times New Roman"/>
        </w:rPr>
      </w:pPr>
      <w:r>
        <w:rPr>
          <w:rFonts w:ascii="Times New Roman" w:hAnsi="Times New Roman" w:cs="Times New Roman"/>
        </w:rPr>
        <w:t>The r</w:t>
      </w:r>
      <w:r w:rsidRPr="00404FA4">
        <w:rPr>
          <w:rFonts w:ascii="Times New Roman" w:hAnsi="Times New Roman" w:cs="Times New Roman"/>
        </w:rPr>
        <w:t>emedial design</w:t>
      </w:r>
      <w:r>
        <w:rPr>
          <w:rFonts w:ascii="Times New Roman" w:hAnsi="Times New Roman" w:cs="Times New Roman"/>
        </w:rPr>
        <w:t xml:space="preserve"> process</w:t>
      </w:r>
    </w:p>
    <w:p w14:paraId="63FFCA18" w14:textId="77777777" w:rsidR="001200E3" w:rsidRDefault="001200E3" w:rsidP="001200E3">
      <w:pPr>
        <w:pStyle w:val="ListParagraph"/>
        <w:numPr>
          <w:ilvl w:val="0"/>
          <w:numId w:val="3"/>
        </w:numPr>
        <w:rPr>
          <w:rFonts w:ascii="Times New Roman" w:hAnsi="Times New Roman" w:cs="Times New Roman"/>
        </w:rPr>
      </w:pPr>
      <w:r>
        <w:rPr>
          <w:rFonts w:ascii="Times New Roman" w:hAnsi="Times New Roman" w:cs="Times New Roman"/>
        </w:rPr>
        <w:lastRenderedPageBreak/>
        <w:t>R</w:t>
      </w:r>
      <w:r w:rsidRPr="00404FA4">
        <w:rPr>
          <w:rFonts w:ascii="Times New Roman" w:hAnsi="Times New Roman" w:cs="Times New Roman"/>
        </w:rPr>
        <w:t>emedy implementation.</w:t>
      </w:r>
    </w:p>
    <w:p w14:paraId="66F8D588" w14:textId="77777777" w:rsidR="00DB74AE" w:rsidRDefault="00DB74AE" w:rsidP="001200E3">
      <w:pPr>
        <w:pStyle w:val="ListParagraph"/>
        <w:numPr>
          <w:ilvl w:val="0"/>
          <w:numId w:val="3"/>
        </w:numPr>
        <w:rPr>
          <w:rFonts w:ascii="Times New Roman" w:hAnsi="Times New Roman" w:cs="Times New Roman"/>
        </w:rPr>
      </w:pPr>
      <w:r>
        <w:rPr>
          <w:rFonts w:ascii="Times New Roman" w:hAnsi="Times New Roman" w:cs="Times New Roman"/>
        </w:rPr>
        <w:t>Sustainable remedial considerations</w:t>
      </w:r>
    </w:p>
    <w:p w14:paraId="7324A1F0" w14:textId="77777777" w:rsidR="001200E3" w:rsidRDefault="001200E3" w:rsidP="001200E3">
      <w:pPr>
        <w:pStyle w:val="ListParagraph"/>
        <w:numPr>
          <w:ilvl w:val="0"/>
          <w:numId w:val="3"/>
        </w:numPr>
        <w:rPr>
          <w:rFonts w:ascii="Times New Roman" w:hAnsi="Times New Roman" w:cs="Times New Roman"/>
        </w:rPr>
      </w:pPr>
      <w:r>
        <w:rPr>
          <w:rFonts w:ascii="Times New Roman" w:hAnsi="Times New Roman" w:cs="Times New Roman"/>
        </w:rPr>
        <w:t>Remedy monitoring and assessment of remedy success</w:t>
      </w:r>
    </w:p>
    <w:p w14:paraId="5F6564BA" w14:textId="77777777" w:rsidR="001200E3" w:rsidRPr="00370154" w:rsidRDefault="001200E3" w:rsidP="001200E3">
      <w:pPr>
        <w:pStyle w:val="ListParagraph"/>
        <w:numPr>
          <w:ilvl w:val="0"/>
          <w:numId w:val="3"/>
        </w:numPr>
        <w:rPr>
          <w:rFonts w:ascii="Times New Roman" w:hAnsi="Times New Roman" w:cs="Times New Roman"/>
        </w:rPr>
      </w:pPr>
      <w:r>
        <w:rPr>
          <w:rFonts w:ascii="Times New Roman" w:hAnsi="Times New Roman" w:cs="Times New Roman"/>
        </w:rPr>
        <w:t>Community impacts and incorporation of public input</w:t>
      </w:r>
    </w:p>
    <w:p w14:paraId="4FD62D2E" w14:textId="77777777" w:rsidR="00B46F8A" w:rsidRPr="00542104" w:rsidRDefault="0055427E" w:rsidP="00C47961">
      <w:pPr>
        <w:pStyle w:val="Heading1"/>
        <w:spacing w:before="240"/>
        <w:rPr>
          <w:rFonts w:ascii="Times New Roman" w:hAnsi="Times New Roman" w:cs="Times New Roman"/>
          <w:sz w:val="24"/>
          <w:szCs w:val="24"/>
        </w:rPr>
      </w:pPr>
      <w:r w:rsidRPr="00542104">
        <w:rPr>
          <w:rFonts w:ascii="Times New Roman" w:hAnsi="Times New Roman" w:cs="Times New Roman"/>
          <w:sz w:val="24"/>
          <w:szCs w:val="24"/>
        </w:rPr>
        <w:t>Learning Objectives</w:t>
      </w:r>
    </w:p>
    <w:p w14:paraId="66900FFB" w14:textId="77777777" w:rsidR="00DB74AE" w:rsidRPr="00C47961" w:rsidRDefault="00DB74AE" w:rsidP="00C47961">
      <w:pPr>
        <w:spacing w:after="0"/>
        <w:ind w:left="180"/>
        <w:rPr>
          <w:rFonts w:ascii="Times New Roman" w:hAnsi="Times New Roman" w:cs="Times New Roman"/>
          <w:szCs w:val="20"/>
        </w:rPr>
      </w:pPr>
      <w:r w:rsidRPr="00C47961">
        <w:rPr>
          <w:rFonts w:ascii="Times New Roman" w:hAnsi="Times New Roman" w:cs="Times New Roman"/>
          <w:szCs w:val="20"/>
        </w:rPr>
        <w:t xml:space="preserve">By the end of this course, students will be able to: </w:t>
      </w:r>
    </w:p>
    <w:p w14:paraId="3FC1FAF5" w14:textId="77777777" w:rsidR="00DB74AE" w:rsidRPr="00C47961" w:rsidRDefault="00DB74AE" w:rsidP="00DB74AE">
      <w:pPr>
        <w:spacing w:after="0" w:line="240" w:lineRule="auto"/>
        <w:ind w:left="180"/>
        <w:rPr>
          <w:rFonts w:ascii="Times New Roman" w:hAnsi="Times New Roman" w:cs="Times New Roman"/>
          <w:szCs w:val="20"/>
        </w:rPr>
      </w:pPr>
    </w:p>
    <w:p w14:paraId="5C0A1D06" w14:textId="26370CCE" w:rsidR="00A025F7" w:rsidRDefault="00885590" w:rsidP="00C47961">
      <w:pPr>
        <w:spacing w:after="0"/>
        <w:ind w:left="180"/>
        <w:rPr>
          <w:rFonts w:ascii="Times New Roman" w:hAnsi="Times New Roman" w:cs="Times New Roman"/>
          <w:szCs w:val="20"/>
        </w:rPr>
      </w:pPr>
      <w:r w:rsidRPr="00C47961">
        <w:rPr>
          <w:rFonts w:ascii="Times New Roman" w:hAnsi="Times New Roman" w:cs="Times New Roman"/>
          <w:szCs w:val="20"/>
        </w:rPr>
        <w:t xml:space="preserve">L1: </w:t>
      </w:r>
      <w:r w:rsidR="00A025F7">
        <w:rPr>
          <w:rFonts w:ascii="Times New Roman" w:hAnsi="Times New Roman" w:cs="Times New Roman"/>
          <w:szCs w:val="20"/>
        </w:rPr>
        <w:t>Recognize many of the likely problems and technical challenges associated with a contaminated site.</w:t>
      </w:r>
    </w:p>
    <w:p w14:paraId="0FC55CA1" w14:textId="64540CBD" w:rsidR="00885590" w:rsidRPr="00C47961" w:rsidRDefault="00A025F7" w:rsidP="00C47961">
      <w:pPr>
        <w:spacing w:after="0"/>
        <w:ind w:left="180"/>
        <w:rPr>
          <w:rFonts w:ascii="Times New Roman" w:hAnsi="Times New Roman" w:cs="Times New Roman"/>
          <w:szCs w:val="20"/>
        </w:rPr>
      </w:pPr>
      <w:r>
        <w:rPr>
          <w:rFonts w:ascii="Times New Roman" w:hAnsi="Times New Roman" w:cs="Times New Roman"/>
          <w:szCs w:val="20"/>
        </w:rPr>
        <w:t xml:space="preserve">L2. </w:t>
      </w:r>
      <w:r w:rsidR="00885590" w:rsidRPr="00C47961">
        <w:rPr>
          <w:rFonts w:ascii="Times New Roman" w:hAnsi="Times New Roman" w:cs="Times New Roman"/>
          <w:szCs w:val="20"/>
        </w:rPr>
        <w:t>Identify the</w:t>
      </w:r>
      <w:r w:rsidR="00DF7062" w:rsidRPr="00C47961">
        <w:rPr>
          <w:rFonts w:ascii="Times New Roman" w:hAnsi="Times New Roman" w:cs="Times New Roman"/>
          <w:szCs w:val="20"/>
        </w:rPr>
        <w:t xml:space="preserve"> technical</w:t>
      </w:r>
      <w:r w:rsidR="00885590" w:rsidRPr="00C47961">
        <w:rPr>
          <w:rFonts w:ascii="Times New Roman" w:hAnsi="Times New Roman" w:cs="Times New Roman"/>
          <w:szCs w:val="20"/>
        </w:rPr>
        <w:t xml:space="preserve"> resources required to conduct a site investigation and remediation</w:t>
      </w:r>
      <w:r>
        <w:rPr>
          <w:rFonts w:ascii="Times New Roman" w:hAnsi="Times New Roman" w:cs="Times New Roman"/>
          <w:szCs w:val="20"/>
        </w:rPr>
        <w:t>.</w:t>
      </w:r>
    </w:p>
    <w:p w14:paraId="217F34E0" w14:textId="5F61C68C" w:rsidR="005C20BE" w:rsidRPr="00C47961" w:rsidRDefault="00885590" w:rsidP="00C47961">
      <w:pPr>
        <w:spacing w:after="0"/>
        <w:ind w:left="180"/>
        <w:rPr>
          <w:rFonts w:ascii="Times New Roman" w:hAnsi="Times New Roman" w:cs="Times New Roman"/>
          <w:szCs w:val="20"/>
        </w:rPr>
      </w:pPr>
      <w:r w:rsidRPr="00C47961">
        <w:rPr>
          <w:rFonts w:ascii="Times New Roman" w:hAnsi="Times New Roman" w:cs="Times New Roman"/>
          <w:szCs w:val="20"/>
        </w:rPr>
        <w:t>L</w:t>
      </w:r>
      <w:r w:rsidR="00A025F7">
        <w:rPr>
          <w:rFonts w:ascii="Times New Roman" w:hAnsi="Times New Roman" w:cs="Times New Roman"/>
          <w:szCs w:val="20"/>
        </w:rPr>
        <w:t>3</w:t>
      </w:r>
      <w:r w:rsidR="00DB74AE" w:rsidRPr="00C47961">
        <w:rPr>
          <w:rFonts w:ascii="Times New Roman" w:hAnsi="Times New Roman" w:cs="Times New Roman"/>
          <w:szCs w:val="20"/>
        </w:rPr>
        <w:t xml:space="preserve">: </w:t>
      </w:r>
      <w:r w:rsidR="00707A95" w:rsidRPr="00C47961">
        <w:rPr>
          <w:rFonts w:ascii="Times New Roman" w:hAnsi="Times New Roman" w:cs="Times New Roman"/>
          <w:szCs w:val="20"/>
        </w:rPr>
        <w:t>Design a framework to conduct an environmental investigation and remediation for a contaminated site.</w:t>
      </w:r>
    </w:p>
    <w:p w14:paraId="281C4B8B" w14:textId="28F30E3C" w:rsidR="00885590" w:rsidRPr="00C47961" w:rsidRDefault="00885590" w:rsidP="00C47961">
      <w:pPr>
        <w:spacing w:after="0"/>
        <w:ind w:left="180"/>
        <w:rPr>
          <w:rFonts w:ascii="Times New Roman" w:hAnsi="Times New Roman" w:cs="Times New Roman"/>
          <w:szCs w:val="20"/>
        </w:rPr>
      </w:pPr>
      <w:r w:rsidRPr="00C47961">
        <w:rPr>
          <w:rFonts w:ascii="Times New Roman" w:hAnsi="Times New Roman" w:cs="Times New Roman"/>
          <w:szCs w:val="20"/>
        </w:rPr>
        <w:t>L</w:t>
      </w:r>
      <w:r w:rsidR="00A025F7">
        <w:rPr>
          <w:rFonts w:ascii="Times New Roman" w:hAnsi="Times New Roman" w:cs="Times New Roman"/>
          <w:szCs w:val="20"/>
        </w:rPr>
        <w:t>4</w:t>
      </w:r>
      <w:r w:rsidR="00707A95" w:rsidRPr="00C47961">
        <w:rPr>
          <w:rFonts w:ascii="Times New Roman" w:hAnsi="Times New Roman" w:cs="Times New Roman"/>
          <w:szCs w:val="20"/>
        </w:rPr>
        <w:t xml:space="preserve">: </w:t>
      </w:r>
      <w:r w:rsidRPr="00C47961">
        <w:rPr>
          <w:rFonts w:ascii="Times New Roman" w:hAnsi="Times New Roman" w:cs="Times New Roman"/>
          <w:szCs w:val="20"/>
        </w:rPr>
        <w:t xml:space="preserve">Design </w:t>
      </w:r>
      <w:r w:rsidR="003B46D4" w:rsidRPr="00C47961">
        <w:rPr>
          <w:rFonts w:ascii="Times New Roman" w:hAnsi="Times New Roman" w:cs="Times New Roman"/>
          <w:szCs w:val="20"/>
        </w:rPr>
        <w:t xml:space="preserve">an initial </w:t>
      </w:r>
      <w:r w:rsidRPr="00C47961">
        <w:rPr>
          <w:rFonts w:ascii="Times New Roman" w:hAnsi="Times New Roman" w:cs="Times New Roman"/>
          <w:szCs w:val="20"/>
        </w:rPr>
        <w:t>sampling program to investigate site contamination</w:t>
      </w:r>
      <w:r w:rsidR="00A025F7">
        <w:rPr>
          <w:rFonts w:ascii="Times New Roman" w:hAnsi="Times New Roman" w:cs="Times New Roman"/>
          <w:szCs w:val="20"/>
        </w:rPr>
        <w:t>.</w:t>
      </w:r>
    </w:p>
    <w:p w14:paraId="608AE8FD" w14:textId="57804B8C" w:rsidR="003B46D4" w:rsidRPr="00C47961" w:rsidRDefault="003B46D4" w:rsidP="00C47961">
      <w:pPr>
        <w:spacing w:after="0"/>
        <w:ind w:left="180"/>
        <w:rPr>
          <w:rFonts w:ascii="Times New Roman" w:hAnsi="Times New Roman" w:cs="Times New Roman"/>
          <w:szCs w:val="20"/>
        </w:rPr>
      </w:pPr>
      <w:r w:rsidRPr="00C47961">
        <w:rPr>
          <w:rFonts w:ascii="Times New Roman" w:hAnsi="Times New Roman" w:cs="Times New Roman"/>
          <w:szCs w:val="20"/>
        </w:rPr>
        <w:t>L</w:t>
      </w:r>
      <w:r w:rsidR="00A025F7">
        <w:rPr>
          <w:rFonts w:ascii="Times New Roman" w:hAnsi="Times New Roman" w:cs="Times New Roman"/>
          <w:szCs w:val="20"/>
        </w:rPr>
        <w:t>5</w:t>
      </w:r>
      <w:r w:rsidRPr="00C47961">
        <w:rPr>
          <w:rFonts w:ascii="Times New Roman" w:hAnsi="Times New Roman" w:cs="Times New Roman"/>
          <w:szCs w:val="20"/>
        </w:rPr>
        <w:t xml:space="preserve">: Outline likely routes of </w:t>
      </w:r>
      <w:r w:rsidR="00A025F7">
        <w:rPr>
          <w:rFonts w:ascii="Times New Roman" w:hAnsi="Times New Roman" w:cs="Times New Roman"/>
          <w:szCs w:val="20"/>
        </w:rPr>
        <w:t xml:space="preserve">human and ecological </w:t>
      </w:r>
      <w:r w:rsidRPr="00C47961">
        <w:rPr>
          <w:rFonts w:ascii="Times New Roman" w:hAnsi="Times New Roman" w:cs="Times New Roman"/>
          <w:szCs w:val="20"/>
        </w:rPr>
        <w:t>exposure, depending on site layout and contaminants</w:t>
      </w:r>
      <w:r w:rsidR="00A025F7">
        <w:rPr>
          <w:rFonts w:ascii="Times New Roman" w:hAnsi="Times New Roman" w:cs="Times New Roman"/>
          <w:szCs w:val="20"/>
        </w:rPr>
        <w:t>.</w:t>
      </w:r>
    </w:p>
    <w:p w14:paraId="795765BC" w14:textId="6FDF200F" w:rsidR="003B46D4" w:rsidRDefault="003B46D4" w:rsidP="00C47961">
      <w:pPr>
        <w:spacing w:after="0"/>
        <w:ind w:left="180"/>
        <w:rPr>
          <w:rFonts w:ascii="Times New Roman" w:hAnsi="Times New Roman" w:cs="Times New Roman"/>
          <w:szCs w:val="20"/>
        </w:rPr>
      </w:pPr>
      <w:r w:rsidRPr="00C47961">
        <w:rPr>
          <w:rFonts w:ascii="Times New Roman" w:hAnsi="Times New Roman" w:cs="Times New Roman"/>
          <w:szCs w:val="20"/>
        </w:rPr>
        <w:t>L</w:t>
      </w:r>
      <w:r w:rsidR="00A025F7">
        <w:rPr>
          <w:rFonts w:ascii="Times New Roman" w:hAnsi="Times New Roman" w:cs="Times New Roman"/>
          <w:szCs w:val="20"/>
        </w:rPr>
        <w:t>6</w:t>
      </w:r>
      <w:r w:rsidRPr="00C47961">
        <w:rPr>
          <w:rFonts w:ascii="Times New Roman" w:hAnsi="Times New Roman" w:cs="Times New Roman"/>
          <w:szCs w:val="20"/>
        </w:rPr>
        <w:t>: Identify sustainable options for consideration in a remedial design</w:t>
      </w:r>
      <w:r w:rsidR="00A025F7">
        <w:rPr>
          <w:rFonts w:ascii="Times New Roman" w:hAnsi="Times New Roman" w:cs="Times New Roman"/>
          <w:szCs w:val="20"/>
        </w:rPr>
        <w:t>.</w:t>
      </w:r>
      <w:r w:rsidRPr="00C47961">
        <w:rPr>
          <w:rFonts w:ascii="Times New Roman" w:hAnsi="Times New Roman" w:cs="Times New Roman"/>
          <w:szCs w:val="20"/>
        </w:rPr>
        <w:t xml:space="preserve"> </w:t>
      </w:r>
    </w:p>
    <w:p w14:paraId="0658DC3A" w14:textId="5DDDD65C" w:rsidR="00A025F7" w:rsidRPr="00C47961" w:rsidRDefault="00A025F7" w:rsidP="00C47961">
      <w:pPr>
        <w:spacing w:after="0"/>
        <w:ind w:left="180"/>
        <w:rPr>
          <w:rFonts w:ascii="Times New Roman" w:hAnsi="Times New Roman" w:cs="Times New Roman"/>
          <w:szCs w:val="20"/>
        </w:rPr>
      </w:pPr>
      <w:r>
        <w:rPr>
          <w:rFonts w:ascii="Times New Roman" w:hAnsi="Times New Roman" w:cs="Times New Roman"/>
          <w:szCs w:val="20"/>
        </w:rPr>
        <w:t xml:space="preserve">L7: Identify the on-line technical resources available for support. </w:t>
      </w:r>
    </w:p>
    <w:p w14:paraId="28E6E285" w14:textId="77777777" w:rsidR="00B46F8A" w:rsidRPr="00974A66" w:rsidRDefault="00AF465B" w:rsidP="00542104">
      <w:pPr>
        <w:pStyle w:val="Heading1"/>
        <w:spacing w:before="240"/>
        <w:rPr>
          <w:rFonts w:ascii="Times New Roman" w:hAnsi="Times New Roman" w:cs="Times New Roman"/>
          <w:sz w:val="24"/>
          <w:szCs w:val="24"/>
        </w:rPr>
      </w:pPr>
      <w:bookmarkStart w:id="0" w:name="h.gjdgxs" w:colFirst="0" w:colLast="0"/>
      <w:bookmarkEnd w:id="0"/>
      <w:r w:rsidRPr="00974A66">
        <w:rPr>
          <w:rFonts w:ascii="Times New Roman" w:hAnsi="Times New Roman" w:cs="Times New Roman"/>
          <w:sz w:val="24"/>
          <w:szCs w:val="24"/>
        </w:rPr>
        <w:t>Readings</w:t>
      </w:r>
    </w:p>
    <w:p w14:paraId="3C8CE0A8" w14:textId="77777777" w:rsidR="000D012C" w:rsidRPr="004E3243" w:rsidRDefault="000D012C" w:rsidP="00AF465B">
      <w:pPr>
        <w:spacing w:after="100" w:afterAutospacing="1" w:line="240" w:lineRule="auto"/>
        <w:ind w:left="187"/>
        <w:rPr>
          <w:rFonts w:ascii="Times New Roman" w:hAnsi="Times New Roman" w:cs="Times New Roman"/>
          <w:b/>
          <w:sz w:val="20"/>
          <w:szCs w:val="20"/>
        </w:rPr>
      </w:pPr>
      <w:r w:rsidRPr="004E3243">
        <w:rPr>
          <w:rFonts w:ascii="Times New Roman" w:hAnsi="Times New Roman" w:cs="Times New Roman"/>
          <w:b/>
          <w:sz w:val="20"/>
          <w:szCs w:val="20"/>
        </w:rPr>
        <w:t>Required</w:t>
      </w:r>
      <w:r w:rsidR="00515BEE" w:rsidRPr="004E3243">
        <w:rPr>
          <w:rFonts w:ascii="Times New Roman" w:hAnsi="Times New Roman" w:cs="Times New Roman"/>
          <w:b/>
          <w:sz w:val="20"/>
          <w:szCs w:val="20"/>
        </w:rPr>
        <w:t xml:space="preserve"> </w:t>
      </w:r>
      <w:r w:rsidR="00C77E39">
        <w:rPr>
          <w:rFonts w:ascii="Times New Roman" w:hAnsi="Times New Roman" w:cs="Times New Roman"/>
          <w:b/>
          <w:sz w:val="20"/>
          <w:szCs w:val="20"/>
        </w:rPr>
        <w:t>T</w:t>
      </w:r>
      <w:r w:rsidR="00515BEE" w:rsidRPr="004E3243">
        <w:rPr>
          <w:rFonts w:ascii="Times New Roman" w:hAnsi="Times New Roman" w:cs="Times New Roman"/>
          <w:b/>
          <w:sz w:val="20"/>
          <w:szCs w:val="20"/>
        </w:rPr>
        <w:t>ext</w:t>
      </w:r>
    </w:p>
    <w:p w14:paraId="03936CCB" w14:textId="77777777" w:rsidR="00515BEE" w:rsidRDefault="00515BEE" w:rsidP="00515BEE">
      <w:pPr>
        <w:spacing w:after="100" w:afterAutospacing="1" w:line="240" w:lineRule="auto"/>
        <w:ind w:left="187"/>
        <w:rPr>
          <w:rFonts w:ascii="Times New Roman" w:hAnsi="Times New Roman" w:cs="Times New Roman"/>
          <w:sz w:val="20"/>
          <w:szCs w:val="20"/>
        </w:rPr>
      </w:pPr>
      <w:bookmarkStart w:id="1" w:name="_Hlk20135237"/>
      <w:r w:rsidRPr="00515BEE">
        <w:rPr>
          <w:rFonts w:ascii="Times New Roman" w:hAnsi="Times New Roman" w:cs="Times New Roman"/>
          <w:sz w:val="20"/>
          <w:szCs w:val="20"/>
        </w:rPr>
        <w:t>Alter</w:t>
      </w:r>
      <w:r>
        <w:rPr>
          <w:rFonts w:ascii="Times New Roman" w:hAnsi="Times New Roman" w:cs="Times New Roman"/>
          <w:sz w:val="20"/>
          <w:szCs w:val="20"/>
        </w:rPr>
        <w:t xml:space="preserve">, B. </w:t>
      </w:r>
      <w:r w:rsidR="00C77E39" w:rsidRPr="00C77E39">
        <w:rPr>
          <w:rFonts w:ascii="Times New Roman" w:hAnsi="Times New Roman" w:cs="Times New Roman"/>
          <w:sz w:val="20"/>
          <w:szCs w:val="20"/>
        </w:rPr>
        <w:t xml:space="preserve">2019. </w:t>
      </w:r>
      <w:r w:rsidR="00C77E39" w:rsidRPr="00C77E39">
        <w:rPr>
          <w:rFonts w:ascii="Times New Roman" w:hAnsi="Times New Roman" w:cs="Times New Roman"/>
          <w:i/>
          <w:sz w:val="20"/>
          <w:szCs w:val="20"/>
        </w:rPr>
        <w:t>Environmental Consulting Fundamentals: Investigation, Remediation, and Brownfields Redevelopment.</w:t>
      </w:r>
      <w:r w:rsidR="00C77E39" w:rsidRPr="00C77E39">
        <w:rPr>
          <w:rFonts w:ascii="Times New Roman" w:hAnsi="Times New Roman" w:cs="Times New Roman"/>
          <w:sz w:val="20"/>
          <w:szCs w:val="20"/>
        </w:rPr>
        <w:t xml:space="preserve"> 2nd Edition. CRC Press Taylor &amp; Francis Group, 6000 Broken Sound Parkway NW, Suite 300 Boca Raton, FL 33487-</w:t>
      </w:r>
    </w:p>
    <w:bookmarkEnd w:id="1"/>
    <w:p w14:paraId="49C16077" w14:textId="77777777" w:rsidR="007B3250" w:rsidRPr="004E3243" w:rsidRDefault="00FC7AF9" w:rsidP="00AF465B">
      <w:pPr>
        <w:spacing w:after="100" w:afterAutospacing="1" w:line="240" w:lineRule="auto"/>
        <w:ind w:left="187"/>
        <w:rPr>
          <w:rFonts w:ascii="Times New Roman" w:hAnsi="Times New Roman" w:cs="Times New Roman"/>
          <w:b/>
          <w:sz w:val="20"/>
          <w:szCs w:val="20"/>
        </w:rPr>
      </w:pPr>
      <w:r w:rsidRPr="004E3243">
        <w:rPr>
          <w:rFonts w:ascii="Times New Roman" w:hAnsi="Times New Roman" w:cs="Times New Roman"/>
          <w:b/>
          <w:sz w:val="20"/>
          <w:szCs w:val="20"/>
        </w:rPr>
        <w:t>Required Readings</w:t>
      </w:r>
    </w:p>
    <w:p w14:paraId="1A9EA254" w14:textId="77777777" w:rsidR="00952184" w:rsidRPr="004E3243" w:rsidRDefault="00952184" w:rsidP="00952184">
      <w:pPr>
        <w:spacing w:after="100" w:afterAutospacing="1" w:line="240" w:lineRule="auto"/>
        <w:ind w:left="187"/>
        <w:rPr>
          <w:rFonts w:ascii="Times New Roman" w:hAnsi="Times New Roman" w:cs="Times New Roman"/>
          <w:sz w:val="20"/>
          <w:szCs w:val="20"/>
        </w:rPr>
      </w:pPr>
      <w:r>
        <w:rPr>
          <w:rFonts w:ascii="Times New Roman" w:hAnsi="Times New Roman" w:cs="Times New Roman"/>
          <w:sz w:val="20"/>
          <w:szCs w:val="20"/>
        </w:rPr>
        <w:t xml:space="preserve">US EPA Superfund documents and guidance.  </w:t>
      </w:r>
      <w:hyperlink r:id="rId10" w:history="1">
        <w:r w:rsidR="00B62811" w:rsidRPr="0012414E">
          <w:rPr>
            <w:rStyle w:val="Hyperlink"/>
            <w:rFonts w:ascii="Times New Roman" w:hAnsi="Times New Roman" w:cs="Times New Roman"/>
            <w:sz w:val="20"/>
            <w:szCs w:val="20"/>
          </w:rPr>
          <w:t>https://www.epa.gov/superfund/superfund-cleanup-process</w:t>
        </w:r>
      </w:hyperlink>
      <w:r w:rsidR="00FB61E6">
        <w:rPr>
          <w:rFonts w:ascii="Times New Roman" w:hAnsi="Times New Roman" w:cs="Times New Roman"/>
          <w:sz w:val="20"/>
          <w:szCs w:val="20"/>
        </w:rPr>
        <w:t xml:space="preserve"> </w:t>
      </w:r>
      <w:r w:rsidR="0001744A">
        <w:rPr>
          <w:rFonts w:ascii="Times New Roman" w:hAnsi="Times New Roman" w:cs="Times New Roman"/>
          <w:sz w:val="20"/>
          <w:szCs w:val="20"/>
        </w:rPr>
        <w:t>(pages to be as</w:t>
      </w:r>
      <w:r w:rsidR="00FB61E6">
        <w:rPr>
          <w:rFonts w:ascii="Times New Roman" w:hAnsi="Times New Roman" w:cs="Times New Roman"/>
          <w:sz w:val="20"/>
          <w:szCs w:val="20"/>
        </w:rPr>
        <w:t>signed).</w:t>
      </w:r>
    </w:p>
    <w:p w14:paraId="52C635F9" w14:textId="77777777" w:rsidR="004E3243" w:rsidRDefault="004E3243" w:rsidP="004E3243">
      <w:pPr>
        <w:spacing w:after="100" w:afterAutospacing="1" w:line="240" w:lineRule="auto"/>
        <w:ind w:left="187"/>
        <w:rPr>
          <w:rFonts w:ascii="Times New Roman" w:hAnsi="Times New Roman" w:cs="Times New Roman"/>
          <w:sz w:val="20"/>
          <w:szCs w:val="20"/>
        </w:rPr>
      </w:pPr>
      <w:r w:rsidRPr="004E3243">
        <w:rPr>
          <w:rFonts w:ascii="Times New Roman" w:hAnsi="Times New Roman" w:cs="Times New Roman"/>
          <w:sz w:val="20"/>
          <w:szCs w:val="20"/>
        </w:rPr>
        <w:t>U.S. Environmental Protection Agency</w:t>
      </w:r>
      <w:r>
        <w:rPr>
          <w:rFonts w:ascii="Times New Roman" w:hAnsi="Times New Roman" w:cs="Times New Roman"/>
          <w:sz w:val="20"/>
          <w:szCs w:val="20"/>
        </w:rPr>
        <w:t xml:space="preserve"> (2008)</w:t>
      </w:r>
      <w:r w:rsidR="00FB61E6">
        <w:rPr>
          <w:rFonts w:ascii="Times New Roman" w:hAnsi="Times New Roman" w:cs="Times New Roman"/>
          <w:sz w:val="20"/>
          <w:szCs w:val="20"/>
        </w:rPr>
        <w:t>.</w:t>
      </w:r>
      <w:r>
        <w:rPr>
          <w:rFonts w:ascii="Times New Roman" w:hAnsi="Times New Roman" w:cs="Times New Roman"/>
          <w:sz w:val="20"/>
          <w:szCs w:val="20"/>
        </w:rPr>
        <w:t xml:space="preserve"> </w:t>
      </w:r>
      <w:r w:rsidRPr="004E3243">
        <w:rPr>
          <w:rFonts w:ascii="Times New Roman" w:hAnsi="Times New Roman" w:cs="Times New Roman"/>
          <w:i/>
          <w:sz w:val="20"/>
          <w:szCs w:val="20"/>
        </w:rPr>
        <w:t>Green Remediation:  Incorporating Sustainable Environmental Practices into Remediation of Contaminated Sites</w:t>
      </w:r>
      <w:r>
        <w:rPr>
          <w:rFonts w:ascii="Times New Roman" w:hAnsi="Times New Roman" w:cs="Times New Roman"/>
          <w:sz w:val="20"/>
          <w:szCs w:val="20"/>
        </w:rPr>
        <w:t xml:space="preserve">. </w:t>
      </w:r>
      <w:r w:rsidRPr="004E3243">
        <w:rPr>
          <w:rFonts w:ascii="Times New Roman" w:hAnsi="Times New Roman" w:cs="Times New Roman"/>
          <w:sz w:val="20"/>
          <w:szCs w:val="20"/>
        </w:rPr>
        <w:t>U.S. Environmental Protection Agency</w:t>
      </w:r>
      <w:r>
        <w:rPr>
          <w:rFonts w:ascii="Times New Roman" w:hAnsi="Times New Roman" w:cs="Times New Roman"/>
          <w:sz w:val="20"/>
          <w:szCs w:val="20"/>
        </w:rPr>
        <w:t xml:space="preserve">, </w:t>
      </w:r>
      <w:r w:rsidRPr="004E3243">
        <w:rPr>
          <w:rFonts w:ascii="Times New Roman" w:hAnsi="Times New Roman" w:cs="Times New Roman"/>
          <w:sz w:val="20"/>
          <w:szCs w:val="20"/>
        </w:rPr>
        <w:t>Office of Solid Waste and Emergency Response</w:t>
      </w:r>
      <w:r>
        <w:rPr>
          <w:rFonts w:ascii="Times New Roman" w:hAnsi="Times New Roman" w:cs="Times New Roman"/>
          <w:sz w:val="20"/>
          <w:szCs w:val="20"/>
        </w:rPr>
        <w:t xml:space="preserve">, </w:t>
      </w:r>
      <w:r w:rsidRPr="004E3243">
        <w:rPr>
          <w:rFonts w:ascii="Times New Roman" w:hAnsi="Times New Roman" w:cs="Times New Roman"/>
          <w:sz w:val="20"/>
          <w:szCs w:val="20"/>
        </w:rPr>
        <w:t>April 2008</w:t>
      </w:r>
      <w:r w:rsidR="00952184">
        <w:rPr>
          <w:rFonts w:ascii="Times New Roman" w:hAnsi="Times New Roman" w:cs="Times New Roman"/>
          <w:sz w:val="20"/>
          <w:szCs w:val="20"/>
        </w:rPr>
        <w:t>, 56 pages</w:t>
      </w:r>
      <w:r>
        <w:rPr>
          <w:rFonts w:ascii="Times New Roman" w:hAnsi="Times New Roman" w:cs="Times New Roman"/>
          <w:sz w:val="20"/>
          <w:szCs w:val="20"/>
        </w:rPr>
        <w:t xml:space="preserve">. </w:t>
      </w:r>
      <w:r w:rsidRPr="004E3243">
        <w:rPr>
          <w:rFonts w:ascii="Times New Roman" w:hAnsi="Times New Roman" w:cs="Times New Roman"/>
          <w:sz w:val="20"/>
          <w:szCs w:val="20"/>
        </w:rPr>
        <w:t>EPA 542-R-08-002</w:t>
      </w:r>
    </w:p>
    <w:p w14:paraId="191179E9" w14:textId="77777777" w:rsidR="004E3243" w:rsidRDefault="00FB61E6" w:rsidP="004E3243">
      <w:pPr>
        <w:spacing w:after="100" w:afterAutospacing="1" w:line="240" w:lineRule="auto"/>
        <w:ind w:left="187"/>
        <w:rPr>
          <w:rFonts w:ascii="Times New Roman" w:hAnsi="Times New Roman" w:cs="Times New Roman"/>
          <w:b/>
          <w:sz w:val="20"/>
          <w:szCs w:val="20"/>
        </w:rPr>
      </w:pPr>
      <w:r>
        <w:rPr>
          <w:rFonts w:ascii="Times New Roman" w:hAnsi="Times New Roman" w:cs="Times New Roman"/>
          <w:b/>
          <w:sz w:val="20"/>
          <w:szCs w:val="20"/>
        </w:rPr>
        <w:t xml:space="preserve">Additional </w:t>
      </w:r>
      <w:r w:rsidR="004E3243" w:rsidRPr="004E3243">
        <w:rPr>
          <w:rFonts w:ascii="Times New Roman" w:hAnsi="Times New Roman" w:cs="Times New Roman"/>
          <w:b/>
          <w:sz w:val="20"/>
          <w:szCs w:val="20"/>
        </w:rPr>
        <w:t>Readings</w:t>
      </w:r>
      <w:r w:rsidRPr="00FB61E6">
        <w:rPr>
          <w:rFonts w:ascii="Times New Roman" w:hAnsi="Times New Roman" w:cs="Times New Roman"/>
          <w:sz w:val="20"/>
          <w:szCs w:val="20"/>
        </w:rPr>
        <w:t xml:space="preserve"> (chapters to be assigned)</w:t>
      </w:r>
    </w:p>
    <w:p w14:paraId="4E7E9B10" w14:textId="77777777" w:rsidR="005C42AB" w:rsidRDefault="005C42AB" w:rsidP="005C42AB">
      <w:pPr>
        <w:spacing w:after="100" w:afterAutospacing="1" w:line="240" w:lineRule="auto"/>
        <w:ind w:left="187"/>
        <w:rPr>
          <w:rFonts w:ascii="Times New Roman" w:hAnsi="Times New Roman" w:cs="Times New Roman"/>
          <w:sz w:val="20"/>
          <w:szCs w:val="20"/>
        </w:rPr>
      </w:pPr>
      <w:proofErr w:type="spellStart"/>
      <w:r>
        <w:rPr>
          <w:rFonts w:ascii="Times New Roman" w:hAnsi="Times New Roman" w:cs="Times New Roman"/>
          <w:sz w:val="20"/>
          <w:szCs w:val="20"/>
        </w:rPr>
        <w:t>C</w:t>
      </w:r>
      <w:r w:rsidRPr="00FC7AF9">
        <w:rPr>
          <w:rFonts w:ascii="Times New Roman" w:hAnsi="Times New Roman" w:cs="Times New Roman"/>
          <w:sz w:val="20"/>
          <w:szCs w:val="20"/>
        </w:rPr>
        <w:t>hunlong</w:t>
      </w:r>
      <w:proofErr w:type="spellEnd"/>
      <w:r w:rsidRPr="00FC7AF9">
        <w:rPr>
          <w:rFonts w:ascii="Times New Roman" w:hAnsi="Times New Roman" w:cs="Times New Roman"/>
          <w:sz w:val="20"/>
          <w:szCs w:val="20"/>
        </w:rPr>
        <w:t xml:space="preserve">, Z. (2013) </w:t>
      </w:r>
      <w:r w:rsidRPr="004E3243">
        <w:rPr>
          <w:rFonts w:ascii="Times New Roman" w:hAnsi="Times New Roman" w:cs="Times New Roman"/>
          <w:i/>
          <w:sz w:val="20"/>
          <w:szCs w:val="20"/>
        </w:rPr>
        <w:t>Incorporation of green remediation into soil and groundwater cleanups.</w:t>
      </w:r>
      <w:r>
        <w:rPr>
          <w:rFonts w:ascii="Times New Roman" w:hAnsi="Times New Roman" w:cs="Times New Roman"/>
          <w:sz w:val="20"/>
          <w:szCs w:val="20"/>
        </w:rPr>
        <w:t xml:space="preserve"> </w:t>
      </w:r>
      <w:r w:rsidRPr="00FC7AF9">
        <w:rPr>
          <w:rFonts w:ascii="Times New Roman" w:hAnsi="Times New Roman" w:cs="Times New Roman"/>
          <w:sz w:val="20"/>
          <w:szCs w:val="20"/>
        </w:rPr>
        <w:t>International Journal of Sustainable Hu</w:t>
      </w:r>
      <w:r>
        <w:rPr>
          <w:rFonts w:ascii="Times New Roman" w:hAnsi="Times New Roman" w:cs="Times New Roman"/>
          <w:sz w:val="20"/>
          <w:szCs w:val="20"/>
        </w:rPr>
        <w:t>man Development, 1(3), 128-137.</w:t>
      </w:r>
    </w:p>
    <w:p w14:paraId="6A0F9039" w14:textId="77777777" w:rsidR="00FB61E6" w:rsidRDefault="00FB61E6" w:rsidP="00FB61E6">
      <w:pPr>
        <w:spacing w:after="100" w:afterAutospacing="1" w:line="240" w:lineRule="auto"/>
        <w:ind w:left="180"/>
        <w:rPr>
          <w:rFonts w:ascii="Times New Roman" w:hAnsi="Times New Roman" w:cs="Times New Roman"/>
          <w:sz w:val="20"/>
          <w:szCs w:val="20"/>
        </w:rPr>
      </w:pPr>
      <w:r w:rsidRPr="004E3243">
        <w:rPr>
          <w:rFonts w:ascii="Times New Roman" w:hAnsi="Times New Roman" w:cs="Times New Roman"/>
          <w:sz w:val="20"/>
          <w:szCs w:val="20"/>
        </w:rPr>
        <w:t>U.S. Environmental Protection Agency</w:t>
      </w:r>
      <w:r>
        <w:rPr>
          <w:rFonts w:ascii="Times New Roman" w:hAnsi="Times New Roman" w:cs="Times New Roman"/>
          <w:sz w:val="20"/>
          <w:szCs w:val="20"/>
        </w:rPr>
        <w:t xml:space="preserve"> (</w:t>
      </w:r>
      <w:r w:rsidRPr="004E3243">
        <w:rPr>
          <w:rFonts w:ascii="Times New Roman" w:hAnsi="Times New Roman" w:cs="Times New Roman"/>
          <w:sz w:val="20"/>
          <w:szCs w:val="20"/>
        </w:rPr>
        <w:t>1988</w:t>
      </w:r>
      <w:r>
        <w:rPr>
          <w:rFonts w:ascii="Times New Roman" w:hAnsi="Times New Roman" w:cs="Times New Roman"/>
          <w:sz w:val="20"/>
          <w:szCs w:val="20"/>
        </w:rPr>
        <w:t>).</w:t>
      </w:r>
      <w:r w:rsidRPr="00FB61E6">
        <w:t xml:space="preserve"> </w:t>
      </w:r>
      <w:r w:rsidRPr="00FB61E6">
        <w:rPr>
          <w:rFonts w:ascii="Times New Roman" w:hAnsi="Times New Roman" w:cs="Times New Roman"/>
          <w:sz w:val="20"/>
          <w:szCs w:val="20"/>
        </w:rPr>
        <w:t xml:space="preserve">Guidance for Conducting Remedial Investigations and Feasibility Studies Under CERCLA, Interim Final, </w:t>
      </w:r>
      <w:r>
        <w:rPr>
          <w:rFonts w:ascii="Times New Roman" w:hAnsi="Times New Roman" w:cs="Times New Roman"/>
          <w:sz w:val="20"/>
          <w:szCs w:val="20"/>
        </w:rPr>
        <w:t xml:space="preserve">186 pages. </w:t>
      </w:r>
      <w:r w:rsidRPr="00FB61E6">
        <w:rPr>
          <w:rFonts w:ascii="Times New Roman" w:hAnsi="Times New Roman" w:cs="Times New Roman"/>
          <w:sz w:val="20"/>
          <w:szCs w:val="20"/>
        </w:rPr>
        <w:t>OSWER Dire</w:t>
      </w:r>
      <w:r>
        <w:rPr>
          <w:rFonts w:ascii="Times New Roman" w:hAnsi="Times New Roman" w:cs="Times New Roman"/>
          <w:sz w:val="20"/>
          <w:szCs w:val="20"/>
        </w:rPr>
        <w:t>ctive 9355.3-01</w:t>
      </w:r>
    </w:p>
    <w:p w14:paraId="721CCB9F" w14:textId="77777777" w:rsidR="0001744A" w:rsidRPr="0001744A" w:rsidRDefault="00FB61E6" w:rsidP="0001744A">
      <w:pPr>
        <w:spacing w:after="100" w:afterAutospacing="1" w:line="240" w:lineRule="auto"/>
        <w:ind w:left="180"/>
        <w:rPr>
          <w:rFonts w:ascii="Times New Roman" w:hAnsi="Times New Roman" w:cs="Times New Roman"/>
          <w:sz w:val="20"/>
          <w:szCs w:val="20"/>
        </w:rPr>
      </w:pPr>
      <w:r w:rsidRPr="004E3243">
        <w:rPr>
          <w:rFonts w:ascii="Times New Roman" w:hAnsi="Times New Roman" w:cs="Times New Roman"/>
          <w:sz w:val="20"/>
          <w:szCs w:val="20"/>
        </w:rPr>
        <w:t>U.S. Environmental Protection Agency</w:t>
      </w:r>
      <w:r>
        <w:rPr>
          <w:rFonts w:ascii="Times New Roman" w:hAnsi="Times New Roman" w:cs="Times New Roman"/>
          <w:sz w:val="20"/>
          <w:szCs w:val="20"/>
        </w:rPr>
        <w:t xml:space="preserve"> (</w:t>
      </w:r>
      <w:r w:rsidR="0001744A">
        <w:rPr>
          <w:rFonts w:ascii="Times New Roman" w:hAnsi="Times New Roman" w:cs="Times New Roman"/>
          <w:sz w:val="20"/>
          <w:szCs w:val="20"/>
        </w:rPr>
        <w:t>1989</w:t>
      </w:r>
      <w:r>
        <w:rPr>
          <w:rFonts w:ascii="Times New Roman" w:hAnsi="Times New Roman" w:cs="Times New Roman"/>
          <w:sz w:val="20"/>
          <w:szCs w:val="20"/>
        </w:rPr>
        <w:t>).</w:t>
      </w:r>
      <w:r w:rsidR="0001744A" w:rsidRPr="0001744A">
        <w:t xml:space="preserve"> </w:t>
      </w:r>
      <w:r w:rsidR="0001744A" w:rsidRPr="0001744A">
        <w:rPr>
          <w:rFonts w:ascii="Times New Roman" w:hAnsi="Times New Roman" w:cs="Times New Roman"/>
          <w:sz w:val="20"/>
          <w:szCs w:val="20"/>
        </w:rPr>
        <w:t>Risk Assessment Guidance for Superfund Volume 1 Human Health Evaluation Manual (Part A)</w:t>
      </w:r>
      <w:r w:rsidR="0001744A">
        <w:rPr>
          <w:rFonts w:ascii="Times New Roman" w:hAnsi="Times New Roman" w:cs="Times New Roman"/>
          <w:sz w:val="20"/>
          <w:szCs w:val="20"/>
        </w:rPr>
        <w:t>,</w:t>
      </w:r>
      <w:r w:rsidR="0001744A" w:rsidRPr="0001744A">
        <w:rPr>
          <w:rFonts w:ascii="Times New Roman" w:hAnsi="Times New Roman" w:cs="Times New Roman"/>
          <w:sz w:val="20"/>
          <w:szCs w:val="20"/>
        </w:rPr>
        <w:t xml:space="preserve"> 291 p</w:t>
      </w:r>
      <w:r w:rsidR="0001744A">
        <w:rPr>
          <w:rFonts w:ascii="Times New Roman" w:hAnsi="Times New Roman" w:cs="Times New Roman"/>
          <w:sz w:val="20"/>
          <w:szCs w:val="20"/>
        </w:rPr>
        <w:t>ages</w:t>
      </w:r>
      <w:r w:rsidR="0001744A" w:rsidRPr="0001744A">
        <w:rPr>
          <w:rFonts w:ascii="Times New Roman" w:hAnsi="Times New Roman" w:cs="Times New Roman"/>
          <w:sz w:val="20"/>
          <w:szCs w:val="20"/>
        </w:rPr>
        <w:t>, 12/1989</w:t>
      </w:r>
      <w:r w:rsidR="0001744A">
        <w:rPr>
          <w:rFonts w:ascii="Times New Roman" w:hAnsi="Times New Roman" w:cs="Times New Roman"/>
          <w:sz w:val="20"/>
          <w:szCs w:val="20"/>
        </w:rPr>
        <w:t>., EPA/540/1-89/002</w:t>
      </w:r>
    </w:p>
    <w:p w14:paraId="3A978518" w14:textId="77777777" w:rsidR="00A025F7" w:rsidRDefault="00A025F7">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55BC88B3" w14:textId="0C51D650" w:rsidR="00B46F8A" w:rsidRPr="00542104" w:rsidRDefault="003226CC" w:rsidP="00DF7062">
      <w:pPr>
        <w:pStyle w:val="Heading1"/>
        <w:keepNext/>
        <w:keepLines/>
        <w:spacing w:before="240"/>
        <w:rPr>
          <w:rFonts w:ascii="Times New Roman" w:hAnsi="Times New Roman" w:cs="Times New Roman"/>
          <w:sz w:val="24"/>
          <w:szCs w:val="24"/>
        </w:rPr>
      </w:pPr>
      <w:r w:rsidRPr="00542104">
        <w:rPr>
          <w:rFonts w:ascii="Times New Roman" w:hAnsi="Times New Roman" w:cs="Times New Roman"/>
          <w:sz w:val="24"/>
          <w:szCs w:val="24"/>
        </w:rPr>
        <w:lastRenderedPageBreak/>
        <w:t>Resources</w:t>
      </w:r>
    </w:p>
    <w:p w14:paraId="3CD51145" w14:textId="77777777" w:rsidR="00DF7062" w:rsidRDefault="002037ED" w:rsidP="00DF7062">
      <w:pPr>
        <w:pStyle w:val="Heading2"/>
        <w:ind w:left="180"/>
        <w:rPr>
          <w:rFonts w:ascii="Times New Roman" w:hAnsi="Times New Roman" w:cs="Times New Roman"/>
          <w:b w:val="0"/>
          <w:i/>
          <w:sz w:val="20"/>
          <w:szCs w:val="20"/>
        </w:rPr>
      </w:pPr>
      <w:r w:rsidRPr="002037ED">
        <w:rPr>
          <w:rFonts w:ascii="Times New Roman" w:hAnsi="Times New Roman" w:cs="Times New Roman"/>
          <w:b w:val="0"/>
          <w:i/>
          <w:sz w:val="20"/>
          <w:szCs w:val="20"/>
        </w:rPr>
        <w:t xml:space="preserve">U.S. Environmental Protection Agency </w:t>
      </w:r>
      <w:r w:rsidR="00D20D6E">
        <w:rPr>
          <w:rFonts w:ascii="Times New Roman" w:hAnsi="Times New Roman" w:cs="Times New Roman"/>
          <w:b w:val="0"/>
          <w:i/>
          <w:sz w:val="20"/>
          <w:szCs w:val="20"/>
        </w:rPr>
        <w:t>Web Sites</w:t>
      </w:r>
    </w:p>
    <w:p w14:paraId="55046087" w14:textId="137D8F2A" w:rsidR="00DF7062" w:rsidRPr="00DF7062" w:rsidRDefault="00D20D6E" w:rsidP="00DF7062">
      <w:pPr>
        <w:tabs>
          <w:tab w:val="left" w:pos="720"/>
        </w:tabs>
        <w:ind w:left="180"/>
        <w:rPr>
          <w:rFonts w:ascii="Times New Roman" w:hAnsi="Times New Roman" w:cs="Times New Roman"/>
          <w:sz w:val="20"/>
          <w:szCs w:val="20"/>
        </w:rPr>
      </w:pPr>
      <w:r w:rsidRPr="00DF7062">
        <w:rPr>
          <w:rFonts w:ascii="Times New Roman" w:hAnsi="Times New Roman" w:cs="Times New Roman"/>
          <w:sz w:val="20"/>
          <w:szCs w:val="20"/>
        </w:rPr>
        <w:t xml:space="preserve">EPA websites will provide the majority of the material for the </w:t>
      </w:r>
      <w:r w:rsidR="005A3F74" w:rsidRPr="00DF7062">
        <w:rPr>
          <w:rFonts w:ascii="Times New Roman" w:hAnsi="Times New Roman" w:cs="Times New Roman"/>
          <w:sz w:val="20"/>
          <w:szCs w:val="20"/>
        </w:rPr>
        <w:t>real-world</w:t>
      </w:r>
      <w:r w:rsidRPr="00DF7062">
        <w:rPr>
          <w:rFonts w:ascii="Times New Roman" w:hAnsi="Times New Roman" w:cs="Times New Roman"/>
          <w:sz w:val="20"/>
          <w:szCs w:val="20"/>
        </w:rPr>
        <w:t xml:space="preserve"> examples to be tracked by the students. A list of completed groundwater sites can be found here. </w:t>
      </w:r>
      <w:hyperlink r:id="rId11" w:history="1">
        <w:r w:rsidR="002037ED" w:rsidRPr="00DF7062">
          <w:rPr>
            <w:rStyle w:val="Hyperlink"/>
            <w:rFonts w:ascii="Times New Roman" w:hAnsi="Times New Roman" w:cs="Times New Roman"/>
            <w:sz w:val="20"/>
            <w:szCs w:val="20"/>
          </w:rPr>
          <w:t>https://www.epa.gov/superfund/deleted-national-priorities-list-npl-sites-deletion-date</w:t>
        </w:r>
      </w:hyperlink>
      <w:r w:rsidR="002037ED" w:rsidRPr="00DF7062">
        <w:rPr>
          <w:rFonts w:ascii="Times New Roman" w:hAnsi="Times New Roman" w:cs="Times New Roman"/>
          <w:sz w:val="20"/>
          <w:szCs w:val="20"/>
        </w:rPr>
        <w:t xml:space="preserve"> Additional websites for other remedial sites can be found at </w:t>
      </w:r>
      <w:hyperlink r:id="rId12" w:history="1">
        <w:r w:rsidR="002037ED" w:rsidRPr="00DF7062">
          <w:rPr>
            <w:rStyle w:val="Hyperlink"/>
            <w:rFonts w:ascii="Times New Roman" w:hAnsi="Times New Roman" w:cs="Times New Roman"/>
            <w:sz w:val="20"/>
            <w:szCs w:val="20"/>
          </w:rPr>
          <w:t>www.epa.gov/superfund</w:t>
        </w:r>
      </w:hyperlink>
      <w:r w:rsidR="002037ED" w:rsidRPr="00DF7062">
        <w:rPr>
          <w:rFonts w:ascii="Times New Roman" w:hAnsi="Times New Roman" w:cs="Times New Roman"/>
          <w:sz w:val="20"/>
          <w:szCs w:val="20"/>
        </w:rPr>
        <w:t>.</w:t>
      </w:r>
      <w:r w:rsidR="00DF7062" w:rsidRPr="00DF7062">
        <w:rPr>
          <w:rFonts w:ascii="Times New Roman" w:hAnsi="Times New Roman" w:cs="Times New Roman"/>
          <w:sz w:val="20"/>
          <w:szCs w:val="20"/>
        </w:rPr>
        <w:t xml:space="preserve"> </w:t>
      </w:r>
    </w:p>
    <w:p w14:paraId="23F7FA6E" w14:textId="77777777" w:rsidR="00191EA4" w:rsidRPr="0044366B" w:rsidRDefault="00191EA4" w:rsidP="00542104">
      <w:pPr>
        <w:pStyle w:val="Heading2"/>
        <w:ind w:left="180"/>
        <w:rPr>
          <w:rFonts w:ascii="Times New Roman" w:hAnsi="Times New Roman" w:cs="Times New Roman"/>
          <w:b w:val="0"/>
          <w:i/>
          <w:sz w:val="20"/>
          <w:szCs w:val="20"/>
        </w:rPr>
      </w:pPr>
      <w:r w:rsidRPr="0044366B">
        <w:rPr>
          <w:rFonts w:ascii="Times New Roman" w:hAnsi="Times New Roman" w:cs="Times New Roman"/>
          <w:b w:val="0"/>
          <w:i/>
          <w:sz w:val="20"/>
          <w:szCs w:val="20"/>
        </w:rPr>
        <w:t>Columbia University Library</w:t>
      </w:r>
    </w:p>
    <w:p w14:paraId="7B4F0A33" w14:textId="77777777" w:rsidR="00191EA4" w:rsidRPr="0044366B" w:rsidRDefault="00191EA4" w:rsidP="0044366B">
      <w:pPr>
        <w:tabs>
          <w:tab w:val="left" w:pos="720"/>
        </w:tabs>
        <w:ind w:left="180"/>
        <w:rPr>
          <w:rFonts w:ascii="Times New Roman" w:hAnsi="Times New Roman" w:cs="Times New Roman"/>
          <w:sz w:val="20"/>
          <w:szCs w:val="20"/>
        </w:rPr>
      </w:pPr>
      <w:r w:rsidRPr="003226CC">
        <w:rPr>
          <w:rFonts w:ascii="Times New Roman" w:hAnsi="Times New Roman" w:cs="Times New Roman"/>
          <w:sz w:val="20"/>
          <w:szCs w:val="20"/>
        </w:rPr>
        <w:t xml:space="preserve">Columbia’s extensive library system ranks in the top five academic libraries in the nation, with many of its services and resources available online: </w:t>
      </w:r>
      <w:hyperlink r:id="rId13">
        <w:r w:rsidRPr="003226CC">
          <w:rPr>
            <w:rFonts w:ascii="Times New Roman" w:hAnsi="Times New Roman" w:cs="Times New Roman"/>
            <w:color w:val="0000FF"/>
            <w:sz w:val="20"/>
            <w:szCs w:val="20"/>
            <w:u w:val="single"/>
          </w:rPr>
          <w:t>http://library.columbia.edu/</w:t>
        </w:r>
      </w:hyperlink>
      <w:r w:rsidRPr="003226CC">
        <w:rPr>
          <w:rFonts w:ascii="Times New Roman" w:hAnsi="Times New Roman" w:cs="Times New Roman"/>
          <w:sz w:val="20"/>
          <w:szCs w:val="20"/>
        </w:rPr>
        <w:t xml:space="preserve">. </w:t>
      </w:r>
    </w:p>
    <w:p w14:paraId="2247483B" w14:textId="77777777" w:rsidR="00B46F8A" w:rsidRPr="0044366B" w:rsidRDefault="0055427E" w:rsidP="00542104">
      <w:pPr>
        <w:pStyle w:val="Heading2"/>
        <w:ind w:left="180"/>
        <w:rPr>
          <w:rFonts w:ascii="Times New Roman" w:hAnsi="Times New Roman" w:cs="Times New Roman"/>
          <w:b w:val="0"/>
          <w:i/>
          <w:sz w:val="20"/>
          <w:szCs w:val="20"/>
        </w:rPr>
      </w:pPr>
      <w:r w:rsidRPr="0044366B">
        <w:rPr>
          <w:rFonts w:ascii="Times New Roman" w:hAnsi="Times New Roman" w:cs="Times New Roman"/>
          <w:b w:val="0"/>
          <w:i/>
          <w:sz w:val="20"/>
          <w:szCs w:val="20"/>
        </w:rPr>
        <w:t>SPS Academic Resources</w:t>
      </w:r>
    </w:p>
    <w:p w14:paraId="23AAC319" w14:textId="77777777" w:rsidR="00B46F8A" w:rsidRDefault="0055427E">
      <w:pPr>
        <w:tabs>
          <w:tab w:val="left" w:pos="720"/>
        </w:tabs>
        <w:ind w:left="180"/>
        <w:rPr>
          <w:rFonts w:ascii="Times New Roman" w:hAnsi="Times New Roman" w:cs="Times New Roman"/>
          <w:sz w:val="20"/>
          <w:szCs w:val="20"/>
        </w:rPr>
      </w:pPr>
      <w:r w:rsidRPr="00974A66">
        <w:rPr>
          <w:rFonts w:ascii="Times New Roman" w:hAnsi="Times New Roman" w:cs="Times New Roman"/>
          <w:sz w:val="20"/>
          <w:szCs w:val="20"/>
        </w:rPr>
        <w:t xml:space="preserve">The Office of Student </w:t>
      </w:r>
      <w:r w:rsidR="00F82DBE" w:rsidRPr="00974A66">
        <w:rPr>
          <w:rFonts w:ascii="Times New Roman" w:hAnsi="Times New Roman" w:cs="Times New Roman"/>
          <w:sz w:val="20"/>
          <w:szCs w:val="20"/>
        </w:rPr>
        <w:t>Affairs</w:t>
      </w:r>
      <w:r w:rsidRPr="00974A66">
        <w:rPr>
          <w:rFonts w:ascii="Times New Roman" w:hAnsi="Times New Roman" w:cs="Times New Roman"/>
          <w:sz w:val="20"/>
          <w:szCs w:val="20"/>
        </w:rPr>
        <w:t xml:space="preserve"> provides students with academic counseling and support services such as online tutoring and career coaching:</w:t>
      </w:r>
      <w:r w:rsidR="00FA3E09" w:rsidRPr="00974A66">
        <w:rPr>
          <w:rFonts w:ascii="Times New Roman" w:hAnsi="Times New Roman" w:cs="Times New Roman"/>
          <w:sz w:val="20"/>
          <w:szCs w:val="20"/>
        </w:rPr>
        <w:t xml:space="preserve"> </w:t>
      </w:r>
      <w:hyperlink r:id="rId14">
        <w:r w:rsidRPr="00974A66">
          <w:rPr>
            <w:rFonts w:ascii="Times New Roman" w:hAnsi="Times New Roman" w:cs="Times New Roman"/>
            <w:color w:val="0000FF"/>
            <w:sz w:val="20"/>
            <w:szCs w:val="20"/>
            <w:u w:val="single"/>
          </w:rPr>
          <w:t>http://sps.columbia.edu/student-life-and-alumni-relations/academic-resources</w:t>
        </w:r>
      </w:hyperlink>
      <w:r w:rsidRPr="00974A66">
        <w:rPr>
          <w:rFonts w:ascii="Times New Roman" w:hAnsi="Times New Roman" w:cs="Times New Roman"/>
          <w:sz w:val="20"/>
          <w:szCs w:val="20"/>
        </w:rPr>
        <w:t>.</w:t>
      </w:r>
    </w:p>
    <w:p w14:paraId="690B4A61" w14:textId="77777777" w:rsidR="002037ED" w:rsidRPr="00A968DC" w:rsidRDefault="002037ED" w:rsidP="002037ED">
      <w:pPr>
        <w:tabs>
          <w:tab w:val="left" w:pos="720"/>
        </w:tabs>
        <w:spacing w:after="0"/>
        <w:ind w:left="180"/>
        <w:rPr>
          <w:rFonts w:ascii="Times New Roman" w:hAnsi="Times New Roman"/>
          <w:i/>
          <w:sz w:val="20"/>
          <w:szCs w:val="20"/>
        </w:rPr>
      </w:pPr>
      <w:r w:rsidRPr="00A968DC">
        <w:rPr>
          <w:rFonts w:ascii="Times New Roman" w:hAnsi="Times New Roman"/>
          <w:i/>
          <w:sz w:val="20"/>
          <w:szCs w:val="20"/>
        </w:rPr>
        <w:t>Programming</w:t>
      </w:r>
    </w:p>
    <w:p w14:paraId="71316332" w14:textId="77777777" w:rsidR="002037ED" w:rsidRPr="002037ED" w:rsidRDefault="002037ED" w:rsidP="002037ED">
      <w:pPr>
        <w:tabs>
          <w:tab w:val="left" w:pos="720"/>
        </w:tabs>
        <w:ind w:left="180"/>
        <w:rPr>
          <w:rFonts w:ascii="Times New Roman" w:hAnsi="Times New Roman"/>
          <w:sz w:val="20"/>
          <w:szCs w:val="20"/>
        </w:rPr>
      </w:pPr>
      <w:r>
        <w:rPr>
          <w:rFonts w:ascii="Times New Roman" w:hAnsi="Times New Roman"/>
          <w:sz w:val="20"/>
          <w:szCs w:val="20"/>
        </w:rPr>
        <w:t>Students should be familiar with standard office software to support their completion of course assignments.</w:t>
      </w:r>
    </w:p>
    <w:p w14:paraId="0EB76DF4" w14:textId="77777777" w:rsidR="00D1543F" w:rsidRPr="00DF7062" w:rsidRDefault="0055427E" w:rsidP="00DF7062">
      <w:pPr>
        <w:pStyle w:val="Heading1"/>
        <w:spacing w:before="240" w:after="120"/>
        <w:rPr>
          <w:rFonts w:ascii="Times New Roman" w:hAnsi="Times New Roman" w:cs="Times New Roman"/>
          <w:sz w:val="24"/>
          <w:szCs w:val="24"/>
        </w:rPr>
      </w:pPr>
      <w:r w:rsidRPr="00974A66">
        <w:rPr>
          <w:rFonts w:ascii="Times New Roman" w:hAnsi="Times New Roman" w:cs="Times New Roman"/>
          <w:sz w:val="24"/>
          <w:szCs w:val="24"/>
        </w:rPr>
        <w:t>Course Requirements (Assignments)</w:t>
      </w:r>
    </w:p>
    <w:p w14:paraId="2E01D5A0" w14:textId="762A711A" w:rsidR="00DF7062" w:rsidRPr="0044366B" w:rsidRDefault="00AD700B" w:rsidP="00DF7062">
      <w:pPr>
        <w:tabs>
          <w:tab w:val="left" w:pos="720"/>
        </w:tabs>
        <w:ind w:left="180"/>
        <w:rPr>
          <w:rFonts w:ascii="Times New Roman" w:hAnsi="Times New Roman" w:cs="Times New Roman"/>
          <w:sz w:val="20"/>
          <w:szCs w:val="20"/>
        </w:rPr>
      </w:pPr>
      <w:r>
        <w:rPr>
          <w:rFonts w:ascii="Times New Roman" w:hAnsi="Times New Roman"/>
          <w:b/>
          <w:sz w:val="20"/>
          <w:szCs w:val="20"/>
        </w:rPr>
        <w:t>Real</w:t>
      </w:r>
      <w:r w:rsidR="005A3F74">
        <w:rPr>
          <w:rFonts w:ascii="Times New Roman" w:hAnsi="Times New Roman"/>
          <w:b/>
          <w:sz w:val="20"/>
          <w:szCs w:val="20"/>
        </w:rPr>
        <w:t>-</w:t>
      </w:r>
      <w:r>
        <w:rPr>
          <w:rFonts w:ascii="Times New Roman" w:hAnsi="Times New Roman"/>
          <w:b/>
          <w:sz w:val="20"/>
          <w:szCs w:val="20"/>
        </w:rPr>
        <w:t>World Example (20</w:t>
      </w:r>
      <w:r w:rsidRPr="000A1515">
        <w:rPr>
          <w:rFonts w:ascii="Times New Roman" w:hAnsi="Times New Roman"/>
          <w:b/>
          <w:sz w:val="20"/>
          <w:szCs w:val="20"/>
        </w:rPr>
        <w:t>%)</w:t>
      </w:r>
      <w:r>
        <w:rPr>
          <w:rFonts w:ascii="Times New Roman" w:hAnsi="Times New Roman"/>
          <w:b/>
          <w:sz w:val="20"/>
          <w:szCs w:val="20"/>
        </w:rPr>
        <w:t xml:space="preserve"> (L1, L2, L3, L4, L5, L6</w:t>
      </w:r>
      <w:r w:rsidRPr="000A1515">
        <w:rPr>
          <w:rFonts w:ascii="Times New Roman" w:hAnsi="Times New Roman"/>
          <w:b/>
          <w:sz w:val="20"/>
          <w:szCs w:val="20"/>
        </w:rPr>
        <w:t>)</w:t>
      </w:r>
      <w:r w:rsidR="00DF7062" w:rsidRPr="00DF7062">
        <w:rPr>
          <w:rFonts w:ascii="Times New Roman" w:hAnsi="Times New Roman" w:cs="Times New Roman"/>
          <w:sz w:val="20"/>
          <w:szCs w:val="20"/>
        </w:rPr>
        <w:t xml:space="preserve"> </w:t>
      </w:r>
    </w:p>
    <w:p w14:paraId="176D2681" w14:textId="167DF5F3" w:rsidR="00D20D6E" w:rsidRDefault="00D20D6E" w:rsidP="00DF7062">
      <w:pPr>
        <w:tabs>
          <w:tab w:val="left" w:pos="720"/>
        </w:tabs>
        <w:ind w:left="180"/>
        <w:rPr>
          <w:rFonts w:ascii="Times New Roman" w:hAnsi="Times New Roman" w:cs="Times New Roman"/>
          <w:sz w:val="20"/>
          <w:szCs w:val="20"/>
        </w:rPr>
      </w:pPr>
      <w:r>
        <w:rPr>
          <w:rFonts w:ascii="Times New Roman" w:hAnsi="Times New Roman" w:cs="Times New Roman"/>
          <w:sz w:val="20"/>
          <w:szCs w:val="20"/>
        </w:rPr>
        <w:t xml:space="preserve">Students will be required to work in groups of two to examine and report on a </w:t>
      </w:r>
      <w:r w:rsidR="005A3F74">
        <w:rPr>
          <w:rFonts w:ascii="Times New Roman" w:hAnsi="Times New Roman" w:cs="Times New Roman"/>
          <w:sz w:val="20"/>
          <w:szCs w:val="20"/>
        </w:rPr>
        <w:t>real-world</w:t>
      </w:r>
      <w:r>
        <w:rPr>
          <w:rFonts w:ascii="Times New Roman" w:hAnsi="Times New Roman" w:cs="Times New Roman"/>
          <w:sz w:val="20"/>
          <w:szCs w:val="20"/>
        </w:rPr>
        <w:t xml:space="preserve"> example of a site investigation and remediation</w:t>
      </w:r>
      <w:r w:rsidR="002037ED">
        <w:rPr>
          <w:rFonts w:ascii="Times New Roman" w:hAnsi="Times New Roman" w:cs="Times New Roman"/>
          <w:sz w:val="20"/>
          <w:szCs w:val="20"/>
        </w:rPr>
        <w:t xml:space="preserve"> throughout the semester. </w:t>
      </w:r>
      <w:r w:rsidR="006178F7">
        <w:rPr>
          <w:rFonts w:ascii="Times New Roman" w:hAnsi="Times New Roman" w:cs="Times New Roman"/>
          <w:sz w:val="20"/>
          <w:szCs w:val="20"/>
        </w:rPr>
        <w:t>Students will be directed to select among several site categories (such as soil contamination, groundwater contamination, sediment contamination</w:t>
      </w:r>
      <w:r w:rsidR="006946E7">
        <w:rPr>
          <w:rFonts w:ascii="Times New Roman" w:hAnsi="Times New Roman" w:cs="Times New Roman"/>
          <w:sz w:val="20"/>
          <w:szCs w:val="20"/>
        </w:rPr>
        <w:t>, etc.</w:t>
      </w:r>
      <w:r w:rsidR="006178F7">
        <w:rPr>
          <w:rFonts w:ascii="Times New Roman" w:hAnsi="Times New Roman" w:cs="Times New Roman"/>
          <w:sz w:val="20"/>
          <w:szCs w:val="20"/>
        </w:rPr>
        <w:t>) so that the class is exposed to a range of remedial settings through the presentation process</w:t>
      </w:r>
      <w:r w:rsidR="006946E7">
        <w:rPr>
          <w:rFonts w:ascii="Times New Roman" w:hAnsi="Times New Roman" w:cs="Times New Roman"/>
          <w:sz w:val="20"/>
          <w:szCs w:val="20"/>
        </w:rPr>
        <w:t>.</w:t>
      </w:r>
      <w:r w:rsidR="006178F7">
        <w:rPr>
          <w:rFonts w:ascii="Times New Roman" w:hAnsi="Times New Roman" w:cs="Times New Roman"/>
          <w:sz w:val="20"/>
          <w:szCs w:val="20"/>
        </w:rPr>
        <w:t xml:space="preserve"> </w:t>
      </w:r>
      <w:r w:rsidR="00C47961">
        <w:rPr>
          <w:rFonts w:ascii="Times New Roman" w:hAnsi="Times New Roman" w:cs="Times New Roman"/>
          <w:sz w:val="20"/>
          <w:szCs w:val="20"/>
        </w:rPr>
        <w:t xml:space="preserve">The goal of this assignment to emphasize the multidisciplinary approach that is needed to fully </w:t>
      </w:r>
      <w:r w:rsidR="008F33F1">
        <w:rPr>
          <w:rFonts w:ascii="Times New Roman" w:hAnsi="Times New Roman" w:cs="Times New Roman"/>
          <w:sz w:val="20"/>
          <w:szCs w:val="20"/>
        </w:rPr>
        <w:t xml:space="preserve">characterize a site, and design and implement a remediation. </w:t>
      </w:r>
      <w:r w:rsidR="002037ED">
        <w:rPr>
          <w:rFonts w:ascii="Times New Roman" w:hAnsi="Times New Roman" w:cs="Times New Roman"/>
          <w:sz w:val="20"/>
          <w:szCs w:val="20"/>
        </w:rPr>
        <w:t>At various points in the schedule, students will make a 5 to10 minute report on their site, summarizing how the current topic</w:t>
      </w:r>
      <w:r w:rsidR="00AD700B">
        <w:rPr>
          <w:rFonts w:ascii="Times New Roman" w:hAnsi="Times New Roman" w:cs="Times New Roman"/>
          <w:sz w:val="20"/>
          <w:szCs w:val="20"/>
        </w:rPr>
        <w:t xml:space="preserve"> </w:t>
      </w:r>
      <w:r w:rsidR="002037ED">
        <w:rPr>
          <w:rFonts w:ascii="Times New Roman" w:hAnsi="Times New Roman" w:cs="Times New Roman"/>
          <w:sz w:val="20"/>
          <w:szCs w:val="20"/>
        </w:rPr>
        <w:t>a</w:t>
      </w:r>
      <w:r w:rsidR="00AD700B">
        <w:rPr>
          <w:rFonts w:ascii="Times New Roman" w:hAnsi="Times New Roman" w:cs="Times New Roman"/>
          <w:sz w:val="20"/>
          <w:szCs w:val="20"/>
        </w:rPr>
        <w:t>p</w:t>
      </w:r>
      <w:r w:rsidR="002037ED">
        <w:rPr>
          <w:rFonts w:ascii="Times New Roman" w:hAnsi="Times New Roman" w:cs="Times New Roman"/>
          <w:sz w:val="20"/>
          <w:szCs w:val="20"/>
        </w:rPr>
        <w:t>plied to their site and identifying important aspects of the application.</w:t>
      </w:r>
      <w:r w:rsidR="00AD700B" w:rsidRPr="00AD700B">
        <w:rPr>
          <w:rFonts w:ascii="Times New Roman" w:hAnsi="Times New Roman" w:cs="Times New Roman"/>
          <w:sz w:val="20"/>
          <w:szCs w:val="20"/>
        </w:rPr>
        <w:t xml:space="preserve"> </w:t>
      </w:r>
      <w:r w:rsidR="006B19CF">
        <w:rPr>
          <w:rFonts w:ascii="Times New Roman" w:hAnsi="Times New Roman" w:cs="Times New Roman"/>
          <w:sz w:val="20"/>
          <w:szCs w:val="20"/>
        </w:rPr>
        <w:t xml:space="preserve"> A total of </w:t>
      </w:r>
      <w:r w:rsidR="005A3F74">
        <w:rPr>
          <w:rFonts w:ascii="Times New Roman" w:hAnsi="Times New Roman" w:cs="Times New Roman"/>
          <w:sz w:val="20"/>
          <w:szCs w:val="20"/>
        </w:rPr>
        <w:t xml:space="preserve">5 to </w:t>
      </w:r>
      <w:r w:rsidR="005C42AB">
        <w:rPr>
          <w:rFonts w:ascii="Times New Roman" w:hAnsi="Times New Roman" w:cs="Times New Roman"/>
          <w:sz w:val="20"/>
          <w:szCs w:val="20"/>
        </w:rPr>
        <w:t>6</w:t>
      </w:r>
      <w:r w:rsidR="006B19CF">
        <w:rPr>
          <w:rFonts w:ascii="Times New Roman" w:hAnsi="Times New Roman" w:cs="Times New Roman"/>
          <w:sz w:val="20"/>
          <w:szCs w:val="20"/>
        </w:rPr>
        <w:t xml:space="preserve"> presentations will be made by each team. </w:t>
      </w:r>
      <w:r w:rsidR="00AD700B">
        <w:rPr>
          <w:rFonts w:ascii="Times New Roman" w:hAnsi="Times New Roman" w:cs="Times New Roman"/>
          <w:sz w:val="20"/>
          <w:szCs w:val="20"/>
        </w:rPr>
        <w:t xml:space="preserve">Students </w:t>
      </w:r>
      <w:r w:rsidR="006946E7">
        <w:rPr>
          <w:rFonts w:ascii="Times New Roman" w:hAnsi="Times New Roman" w:cs="Times New Roman"/>
          <w:sz w:val="20"/>
          <w:szCs w:val="20"/>
        </w:rPr>
        <w:t xml:space="preserve">in a team </w:t>
      </w:r>
      <w:r w:rsidR="003D63F5">
        <w:rPr>
          <w:rFonts w:ascii="Times New Roman" w:hAnsi="Times New Roman" w:cs="Times New Roman"/>
          <w:sz w:val="20"/>
          <w:szCs w:val="20"/>
        </w:rPr>
        <w:t>should</w:t>
      </w:r>
      <w:r w:rsidR="006946E7">
        <w:rPr>
          <w:rFonts w:ascii="Times New Roman" w:hAnsi="Times New Roman" w:cs="Times New Roman"/>
          <w:sz w:val="20"/>
          <w:szCs w:val="20"/>
        </w:rPr>
        <w:t xml:space="preserve"> alternate giving</w:t>
      </w:r>
      <w:r w:rsidR="00AD700B">
        <w:rPr>
          <w:rFonts w:ascii="Times New Roman" w:hAnsi="Times New Roman" w:cs="Times New Roman"/>
          <w:sz w:val="20"/>
          <w:szCs w:val="20"/>
        </w:rPr>
        <w:t xml:space="preserve"> presentations, but both members of a pair are expected to be familiar with the pertinent aspects of the site for the</w:t>
      </w:r>
      <w:r w:rsidR="00AD700B" w:rsidRPr="00AD700B">
        <w:rPr>
          <w:rFonts w:ascii="Times New Roman" w:hAnsi="Times New Roman" w:cs="Times New Roman"/>
          <w:sz w:val="20"/>
          <w:szCs w:val="20"/>
        </w:rPr>
        <w:t xml:space="preserve"> </w:t>
      </w:r>
      <w:r w:rsidR="00AD700B">
        <w:rPr>
          <w:rFonts w:ascii="Times New Roman" w:hAnsi="Times New Roman" w:cs="Times New Roman"/>
          <w:sz w:val="20"/>
          <w:szCs w:val="20"/>
        </w:rPr>
        <w:t>topic of the week.</w:t>
      </w:r>
    </w:p>
    <w:p w14:paraId="516AF25D" w14:textId="342C5FEA" w:rsidR="00AD700B" w:rsidRPr="001476D2" w:rsidRDefault="00AD700B" w:rsidP="00AD700B">
      <w:pPr>
        <w:ind w:left="180"/>
        <w:rPr>
          <w:rFonts w:ascii="Times New Roman" w:hAnsi="Times New Roman"/>
          <w:sz w:val="20"/>
          <w:szCs w:val="20"/>
        </w:rPr>
      </w:pPr>
      <w:r>
        <w:rPr>
          <w:rFonts w:ascii="Times New Roman" w:hAnsi="Times New Roman"/>
          <w:b/>
          <w:sz w:val="20"/>
          <w:szCs w:val="20"/>
        </w:rPr>
        <w:t>Midterm Paper (</w:t>
      </w:r>
      <w:r w:rsidR="00783A53">
        <w:rPr>
          <w:rFonts w:ascii="Times New Roman" w:hAnsi="Times New Roman"/>
          <w:b/>
          <w:sz w:val="20"/>
          <w:szCs w:val="20"/>
        </w:rPr>
        <w:t>3</w:t>
      </w:r>
      <w:r w:rsidR="00D12346">
        <w:rPr>
          <w:rFonts w:ascii="Times New Roman" w:hAnsi="Times New Roman"/>
          <w:b/>
          <w:sz w:val="20"/>
          <w:szCs w:val="20"/>
        </w:rPr>
        <w:t>5</w:t>
      </w:r>
      <w:r>
        <w:rPr>
          <w:rFonts w:ascii="Times New Roman" w:hAnsi="Times New Roman"/>
          <w:b/>
          <w:sz w:val="20"/>
          <w:szCs w:val="20"/>
        </w:rPr>
        <w:t>%) (L1, L2, L3</w:t>
      </w:r>
      <w:r w:rsidR="00783A53">
        <w:rPr>
          <w:rFonts w:ascii="Times New Roman" w:hAnsi="Times New Roman"/>
          <w:b/>
          <w:sz w:val="20"/>
          <w:szCs w:val="20"/>
        </w:rPr>
        <w:t>, L4</w:t>
      </w:r>
      <w:r>
        <w:rPr>
          <w:rFonts w:ascii="Times New Roman" w:hAnsi="Times New Roman"/>
          <w:b/>
          <w:sz w:val="20"/>
          <w:szCs w:val="20"/>
        </w:rPr>
        <w:t xml:space="preserve">) </w:t>
      </w:r>
    </w:p>
    <w:p w14:paraId="0EE0A8EA" w14:textId="5CE74385" w:rsidR="00AD700B" w:rsidRDefault="00AD700B" w:rsidP="00AD700B">
      <w:pPr>
        <w:ind w:left="180"/>
        <w:rPr>
          <w:rFonts w:ascii="Times New Roman" w:hAnsi="Times New Roman"/>
          <w:sz w:val="20"/>
          <w:szCs w:val="20"/>
        </w:rPr>
      </w:pPr>
      <w:r>
        <w:rPr>
          <w:rFonts w:ascii="Times New Roman" w:hAnsi="Times New Roman"/>
          <w:sz w:val="20"/>
          <w:szCs w:val="20"/>
        </w:rPr>
        <w:t xml:space="preserve">Students will prepare a short midterm “paper” analyzing a fictitious site whose features will be provided </w:t>
      </w:r>
      <w:r w:rsidR="005A3F74">
        <w:rPr>
          <w:rFonts w:ascii="Times New Roman" w:hAnsi="Times New Roman"/>
          <w:sz w:val="20"/>
          <w:szCs w:val="20"/>
        </w:rPr>
        <w:t>as part of the exam</w:t>
      </w:r>
      <w:r>
        <w:rPr>
          <w:rFonts w:ascii="Times New Roman" w:hAnsi="Times New Roman"/>
          <w:sz w:val="20"/>
          <w:szCs w:val="20"/>
        </w:rPr>
        <w:t xml:space="preserve">. The paper will </w:t>
      </w:r>
      <w:r w:rsidR="005A3F74">
        <w:rPr>
          <w:rFonts w:ascii="Times New Roman" w:hAnsi="Times New Roman"/>
          <w:sz w:val="20"/>
          <w:szCs w:val="20"/>
        </w:rPr>
        <w:t>cover the initial steps of</w:t>
      </w:r>
      <w:r>
        <w:rPr>
          <w:rFonts w:ascii="Times New Roman" w:hAnsi="Times New Roman"/>
          <w:sz w:val="20"/>
          <w:szCs w:val="20"/>
        </w:rPr>
        <w:t xml:space="preserve"> a remedial investigation, incorporating a discussion of the site history, the nature and extent of contamination</w:t>
      </w:r>
      <w:r w:rsidR="00783A53">
        <w:rPr>
          <w:rFonts w:ascii="Times New Roman" w:hAnsi="Times New Roman"/>
          <w:sz w:val="20"/>
          <w:szCs w:val="20"/>
        </w:rPr>
        <w:t>,</w:t>
      </w:r>
      <w:r w:rsidR="005A3F74">
        <w:rPr>
          <w:rFonts w:ascii="Times New Roman" w:hAnsi="Times New Roman"/>
          <w:sz w:val="20"/>
          <w:szCs w:val="20"/>
        </w:rPr>
        <w:t xml:space="preserve"> sampling program design, analytical results interpretation,</w:t>
      </w:r>
      <w:r w:rsidR="00783A53">
        <w:rPr>
          <w:rFonts w:ascii="Times New Roman" w:hAnsi="Times New Roman"/>
          <w:sz w:val="20"/>
          <w:szCs w:val="20"/>
        </w:rPr>
        <w:t xml:space="preserve"> contaminant fate and transport considerations and an identification of likely exposed populations (approximately 8 pages plus references and figures).</w:t>
      </w:r>
      <w:r w:rsidR="008F33F1">
        <w:rPr>
          <w:rFonts w:ascii="Times New Roman" w:hAnsi="Times New Roman"/>
          <w:sz w:val="20"/>
          <w:szCs w:val="20"/>
        </w:rPr>
        <w:t xml:space="preserve"> The goal of this assignment is to have the students implement the various steps learned from the </w:t>
      </w:r>
      <w:r w:rsidR="005A3F74">
        <w:rPr>
          <w:rFonts w:ascii="Times New Roman" w:hAnsi="Times New Roman"/>
          <w:sz w:val="20"/>
          <w:szCs w:val="20"/>
        </w:rPr>
        <w:t>real-world</w:t>
      </w:r>
      <w:r w:rsidR="008F33F1">
        <w:rPr>
          <w:rFonts w:ascii="Times New Roman" w:hAnsi="Times New Roman"/>
          <w:sz w:val="20"/>
          <w:szCs w:val="20"/>
        </w:rPr>
        <w:t xml:space="preserve"> examples on a fictitious unknown site, improving their grasp of the investigative process.</w:t>
      </w:r>
    </w:p>
    <w:p w14:paraId="5BBCC54A" w14:textId="3DC6D722" w:rsidR="002F7A04" w:rsidRDefault="00AD700B" w:rsidP="00AD700B">
      <w:pPr>
        <w:ind w:left="180"/>
        <w:rPr>
          <w:rFonts w:ascii="Times New Roman" w:hAnsi="Times New Roman"/>
          <w:sz w:val="20"/>
          <w:szCs w:val="20"/>
        </w:rPr>
      </w:pPr>
      <w:r>
        <w:rPr>
          <w:rFonts w:ascii="Times New Roman" w:hAnsi="Times New Roman"/>
          <w:sz w:val="20"/>
          <w:szCs w:val="20"/>
        </w:rPr>
        <w:t xml:space="preserve"> </w:t>
      </w:r>
      <w:r w:rsidR="00783A53">
        <w:rPr>
          <w:rFonts w:ascii="Times New Roman" w:hAnsi="Times New Roman"/>
          <w:b/>
          <w:sz w:val="20"/>
          <w:szCs w:val="20"/>
        </w:rPr>
        <w:t>Final Paper (4</w:t>
      </w:r>
      <w:r w:rsidR="00D12346">
        <w:rPr>
          <w:rFonts w:ascii="Times New Roman" w:hAnsi="Times New Roman"/>
          <w:b/>
          <w:sz w:val="20"/>
          <w:szCs w:val="20"/>
        </w:rPr>
        <w:t>0</w:t>
      </w:r>
      <w:r w:rsidR="00783A53">
        <w:rPr>
          <w:rFonts w:ascii="Times New Roman" w:hAnsi="Times New Roman"/>
          <w:b/>
          <w:sz w:val="20"/>
          <w:szCs w:val="20"/>
        </w:rPr>
        <w:t xml:space="preserve">%) (L1, L2, L3, L4, L5, L6) </w:t>
      </w:r>
    </w:p>
    <w:p w14:paraId="73E98F22" w14:textId="3BB3D895" w:rsidR="00783A53" w:rsidRDefault="00D61EEE" w:rsidP="00AD700B">
      <w:pPr>
        <w:ind w:left="180"/>
        <w:rPr>
          <w:rFonts w:ascii="Times New Roman" w:hAnsi="Times New Roman"/>
          <w:sz w:val="20"/>
          <w:szCs w:val="20"/>
        </w:rPr>
      </w:pPr>
      <w:r>
        <w:rPr>
          <w:rFonts w:ascii="Times New Roman" w:hAnsi="Times New Roman"/>
          <w:sz w:val="20"/>
          <w:szCs w:val="20"/>
        </w:rPr>
        <w:t xml:space="preserve">Students will prepare a final “paper,” continuing their analysis of </w:t>
      </w:r>
      <w:r w:rsidR="005A3F74">
        <w:rPr>
          <w:rFonts w:ascii="Times New Roman" w:hAnsi="Times New Roman"/>
          <w:sz w:val="20"/>
          <w:szCs w:val="20"/>
        </w:rPr>
        <w:t xml:space="preserve">the </w:t>
      </w:r>
      <w:r>
        <w:rPr>
          <w:rFonts w:ascii="Times New Roman" w:hAnsi="Times New Roman"/>
          <w:sz w:val="20"/>
          <w:szCs w:val="20"/>
        </w:rPr>
        <w:t xml:space="preserve">fictitious site. The paper will </w:t>
      </w:r>
      <w:r w:rsidR="00F25095">
        <w:rPr>
          <w:rFonts w:ascii="Times New Roman" w:hAnsi="Times New Roman"/>
          <w:sz w:val="20"/>
          <w:szCs w:val="20"/>
        </w:rPr>
        <w:t>cover aspects</w:t>
      </w:r>
      <w:r>
        <w:rPr>
          <w:rFonts w:ascii="Times New Roman" w:hAnsi="Times New Roman"/>
          <w:sz w:val="20"/>
          <w:szCs w:val="20"/>
        </w:rPr>
        <w:t xml:space="preserve"> of a feasibility study report, incorporating the results of the midterm paper. The </w:t>
      </w:r>
      <w:r w:rsidR="00D12346">
        <w:rPr>
          <w:rFonts w:ascii="Times New Roman" w:hAnsi="Times New Roman"/>
          <w:sz w:val="20"/>
          <w:szCs w:val="20"/>
        </w:rPr>
        <w:t xml:space="preserve">final </w:t>
      </w:r>
      <w:r>
        <w:rPr>
          <w:rFonts w:ascii="Times New Roman" w:hAnsi="Times New Roman"/>
          <w:sz w:val="20"/>
          <w:szCs w:val="20"/>
        </w:rPr>
        <w:t xml:space="preserve">paper </w:t>
      </w:r>
      <w:r w:rsidR="00F25095">
        <w:rPr>
          <w:rFonts w:ascii="Times New Roman" w:hAnsi="Times New Roman"/>
          <w:sz w:val="20"/>
          <w:szCs w:val="20"/>
        </w:rPr>
        <w:t>will</w:t>
      </w:r>
      <w:r>
        <w:rPr>
          <w:rFonts w:ascii="Times New Roman" w:hAnsi="Times New Roman"/>
          <w:sz w:val="20"/>
          <w:szCs w:val="20"/>
        </w:rPr>
        <w:t xml:space="preserve"> include</w:t>
      </w:r>
      <w:r w:rsidR="00F25095">
        <w:rPr>
          <w:rFonts w:ascii="Times New Roman" w:hAnsi="Times New Roman"/>
          <w:sz w:val="20"/>
          <w:szCs w:val="20"/>
        </w:rPr>
        <w:t xml:space="preserve"> calculation of potential remedial goals,</w:t>
      </w:r>
      <w:r>
        <w:rPr>
          <w:rFonts w:ascii="Times New Roman" w:hAnsi="Times New Roman"/>
          <w:sz w:val="20"/>
          <w:szCs w:val="20"/>
        </w:rPr>
        <w:t xml:space="preserve"> </w:t>
      </w:r>
      <w:r w:rsidR="00D12346">
        <w:rPr>
          <w:rFonts w:ascii="Times New Roman" w:hAnsi="Times New Roman"/>
          <w:sz w:val="20"/>
          <w:szCs w:val="20"/>
        </w:rPr>
        <w:t xml:space="preserve">the development of several remedial options comprised of </w:t>
      </w:r>
      <w:r>
        <w:rPr>
          <w:rFonts w:ascii="Times New Roman" w:hAnsi="Times New Roman"/>
          <w:sz w:val="20"/>
          <w:szCs w:val="20"/>
        </w:rPr>
        <w:t xml:space="preserve">various </w:t>
      </w:r>
      <w:r w:rsidR="00F25095">
        <w:rPr>
          <w:rFonts w:ascii="Times New Roman" w:hAnsi="Times New Roman"/>
          <w:sz w:val="20"/>
          <w:szCs w:val="20"/>
        </w:rPr>
        <w:t>engineering</w:t>
      </w:r>
      <w:r>
        <w:rPr>
          <w:rFonts w:ascii="Times New Roman" w:hAnsi="Times New Roman"/>
          <w:sz w:val="20"/>
          <w:szCs w:val="20"/>
        </w:rPr>
        <w:t xml:space="preserve"> technologies</w:t>
      </w:r>
      <w:r w:rsidR="00D12346">
        <w:rPr>
          <w:rFonts w:ascii="Times New Roman" w:hAnsi="Times New Roman"/>
          <w:sz w:val="20"/>
          <w:szCs w:val="20"/>
        </w:rPr>
        <w:t>, an</w:t>
      </w:r>
      <w:r w:rsidR="00D12346" w:rsidRPr="00D12346">
        <w:rPr>
          <w:rFonts w:ascii="Times New Roman" w:hAnsi="Times New Roman"/>
          <w:sz w:val="20"/>
          <w:szCs w:val="20"/>
        </w:rPr>
        <w:t xml:space="preserve"> </w:t>
      </w:r>
      <w:r w:rsidR="00D12346">
        <w:rPr>
          <w:rFonts w:ascii="Times New Roman" w:hAnsi="Times New Roman"/>
          <w:sz w:val="20"/>
          <w:szCs w:val="20"/>
        </w:rPr>
        <w:t>evaluations of the likely success these options, the estimation of</w:t>
      </w:r>
      <w:r>
        <w:rPr>
          <w:rFonts w:ascii="Times New Roman" w:hAnsi="Times New Roman"/>
          <w:sz w:val="20"/>
          <w:szCs w:val="20"/>
        </w:rPr>
        <w:t xml:space="preserve"> the approximate costs</w:t>
      </w:r>
      <w:r w:rsidR="00D12346">
        <w:rPr>
          <w:rFonts w:ascii="Times New Roman" w:hAnsi="Times New Roman"/>
          <w:sz w:val="20"/>
          <w:szCs w:val="20"/>
        </w:rPr>
        <w:t>,</w:t>
      </w:r>
      <w:r>
        <w:rPr>
          <w:rFonts w:ascii="Times New Roman" w:hAnsi="Times New Roman"/>
          <w:sz w:val="20"/>
          <w:szCs w:val="20"/>
        </w:rPr>
        <w:t xml:space="preserve"> and</w:t>
      </w:r>
      <w:r w:rsidR="00D12346">
        <w:rPr>
          <w:rFonts w:ascii="Times New Roman" w:hAnsi="Times New Roman"/>
          <w:sz w:val="20"/>
          <w:szCs w:val="20"/>
        </w:rPr>
        <w:t xml:space="preserve"> lastly,</w:t>
      </w:r>
      <w:r>
        <w:rPr>
          <w:rFonts w:ascii="Times New Roman" w:hAnsi="Times New Roman"/>
          <w:sz w:val="20"/>
          <w:szCs w:val="20"/>
        </w:rPr>
        <w:t xml:space="preserve"> a recommendation for </w:t>
      </w:r>
      <w:r w:rsidR="00D12346">
        <w:rPr>
          <w:rFonts w:ascii="Times New Roman" w:hAnsi="Times New Roman"/>
          <w:sz w:val="20"/>
          <w:szCs w:val="20"/>
        </w:rPr>
        <w:t>the</w:t>
      </w:r>
      <w:r>
        <w:rPr>
          <w:rFonts w:ascii="Times New Roman" w:hAnsi="Times New Roman"/>
          <w:sz w:val="20"/>
          <w:szCs w:val="20"/>
        </w:rPr>
        <w:t xml:space="preserve"> remedy selection, with supporting </w:t>
      </w:r>
      <w:r>
        <w:rPr>
          <w:rFonts w:ascii="Times New Roman" w:hAnsi="Times New Roman"/>
          <w:sz w:val="20"/>
          <w:szCs w:val="20"/>
        </w:rPr>
        <w:lastRenderedPageBreak/>
        <w:t xml:space="preserve">arguments for the selection. Sustainable technologies must be </w:t>
      </w:r>
      <w:r w:rsidR="00F25095">
        <w:rPr>
          <w:rFonts w:ascii="Times New Roman" w:hAnsi="Times New Roman"/>
          <w:sz w:val="20"/>
          <w:szCs w:val="20"/>
        </w:rPr>
        <w:t>considered</w:t>
      </w:r>
      <w:r>
        <w:rPr>
          <w:rFonts w:ascii="Times New Roman" w:hAnsi="Times New Roman"/>
          <w:sz w:val="20"/>
          <w:szCs w:val="20"/>
        </w:rPr>
        <w:t xml:space="preserve"> in the possible remedies. </w:t>
      </w:r>
      <w:r w:rsidR="00AD700B">
        <w:rPr>
          <w:rFonts w:ascii="Times New Roman" w:hAnsi="Times New Roman"/>
          <w:sz w:val="20"/>
          <w:szCs w:val="20"/>
        </w:rPr>
        <w:t>Students will prepare both a written description of the project results</w:t>
      </w:r>
      <w:r w:rsidR="00D12346">
        <w:rPr>
          <w:rFonts w:ascii="Times New Roman" w:hAnsi="Times New Roman"/>
          <w:sz w:val="20"/>
          <w:szCs w:val="20"/>
        </w:rPr>
        <w:t xml:space="preserve"> (</w:t>
      </w:r>
      <w:r>
        <w:rPr>
          <w:rFonts w:ascii="Times New Roman" w:hAnsi="Times New Roman"/>
          <w:sz w:val="20"/>
          <w:szCs w:val="20"/>
        </w:rPr>
        <w:t xml:space="preserve">approximately </w:t>
      </w:r>
      <w:r w:rsidR="005C42AB">
        <w:rPr>
          <w:rFonts w:ascii="Times New Roman" w:hAnsi="Times New Roman"/>
          <w:sz w:val="20"/>
          <w:szCs w:val="20"/>
        </w:rPr>
        <w:t>15</w:t>
      </w:r>
      <w:r>
        <w:rPr>
          <w:rFonts w:ascii="Times New Roman" w:hAnsi="Times New Roman"/>
          <w:sz w:val="20"/>
          <w:szCs w:val="20"/>
        </w:rPr>
        <w:t xml:space="preserve"> pages</w:t>
      </w:r>
      <w:r w:rsidR="00D12346">
        <w:rPr>
          <w:rFonts w:ascii="Times New Roman" w:hAnsi="Times New Roman"/>
          <w:sz w:val="20"/>
          <w:szCs w:val="20"/>
        </w:rPr>
        <w:t>)</w:t>
      </w:r>
      <w:r>
        <w:rPr>
          <w:rFonts w:ascii="Times New Roman" w:hAnsi="Times New Roman"/>
          <w:sz w:val="20"/>
          <w:szCs w:val="20"/>
        </w:rPr>
        <w:t xml:space="preserve"> plus </w:t>
      </w:r>
      <w:r w:rsidR="00D12346">
        <w:rPr>
          <w:rFonts w:ascii="Times New Roman" w:hAnsi="Times New Roman"/>
          <w:sz w:val="20"/>
          <w:szCs w:val="20"/>
        </w:rPr>
        <w:t>maps and diagrams describing the basis for the selection and how it might be implemented</w:t>
      </w:r>
      <w:r>
        <w:rPr>
          <w:rFonts w:ascii="Times New Roman" w:hAnsi="Times New Roman"/>
          <w:sz w:val="20"/>
          <w:szCs w:val="20"/>
        </w:rPr>
        <w:t>)</w:t>
      </w:r>
      <w:r w:rsidR="00AD700B">
        <w:rPr>
          <w:rFonts w:ascii="Times New Roman" w:hAnsi="Times New Roman"/>
          <w:sz w:val="20"/>
          <w:szCs w:val="20"/>
        </w:rPr>
        <w:t>.</w:t>
      </w:r>
      <w:r w:rsidR="00AD700B" w:rsidRPr="00AD700B">
        <w:rPr>
          <w:rFonts w:ascii="Times New Roman" w:hAnsi="Times New Roman"/>
          <w:sz w:val="20"/>
          <w:szCs w:val="20"/>
        </w:rPr>
        <w:t xml:space="preserve"> </w:t>
      </w:r>
      <w:r w:rsidR="008F33F1">
        <w:rPr>
          <w:rFonts w:ascii="Times New Roman" w:hAnsi="Times New Roman"/>
          <w:sz w:val="20"/>
          <w:szCs w:val="20"/>
        </w:rPr>
        <w:t>The goal of this assignment is again</w:t>
      </w:r>
      <w:r w:rsidR="008F33F1" w:rsidRPr="008F33F1">
        <w:rPr>
          <w:rFonts w:ascii="Times New Roman" w:hAnsi="Times New Roman"/>
          <w:sz w:val="20"/>
          <w:szCs w:val="20"/>
        </w:rPr>
        <w:t xml:space="preserve"> </w:t>
      </w:r>
      <w:r w:rsidR="008F33F1">
        <w:rPr>
          <w:rFonts w:ascii="Times New Roman" w:hAnsi="Times New Roman"/>
          <w:sz w:val="20"/>
          <w:szCs w:val="20"/>
        </w:rPr>
        <w:t xml:space="preserve">to have the students implement the various steps learned from the </w:t>
      </w:r>
      <w:r w:rsidR="00D12346">
        <w:rPr>
          <w:rFonts w:ascii="Times New Roman" w:hAnsi="Times New Roman"/>
          <w:sz w:val="20"/>
          <w:szCs w:val="20"/>
        </w:rPr>
        <w:t>real-world</w:t>
      </w:r>
      <w:r w:rsidR="008F33F1">
        <w:rPr>
          <w:rFonts w:ascii="Times New Roman" w:hAnsi="Times New Roman"/>
          <w:sz w:val="20"/>
          <w:szCs w:val="20"/>
        </w:rPr>
        <w:t xml:space="preserve"> examples on a fictitious unknown site, only this time improving their grasp of the remedial design and implementation process.</w:t>
      </w:r>
    </w:p>
    <w:p w14:paraId="6224F0BA" w14:textId="77777777" w:rsidR="00D61EEE" w:rsidRPr="00D61EEE" w:rsidRDefault="00D61EEE" w:rsidP="00AD700B">
      <w:pPr>
        <w:ind w:left="180"/>
        <w:rPr>
          <w:rFonts w:ascii="Times New Roman" w:hAnsi="Times New Roman"/>
          <w:b/>
          <w:sz w:val="20"/>
          <w:szCs w:val="20"/>
        </w:rPr>
      </w:pPr>
      <w:r w:rsidRPr="00D61EEE">
        <w:rPr>
          <w:rFonts w:ascii="Times New Roman" w:hAnsi="Times New Roman"/>
          <w:b/>
          <w:sz w:val="20"/>
          <w:szCs w:val="20"/>
        </w:rPr>
        <w:t>Class Par</w:t>
      </w:r>
      <w:r>
        <w:rPr>
          <w:rFonts w:ascii="Times New Roman" w:hAnsi="Times New Roman"/>
          <w:b/>
          <w:sz w:val="20"/>
          <w:szCs w:val="20"/>
        </w:rPr>
        <w:t>ticipation (5</w:t>
      </w:r>
      <w:r w:rsidRPr="00D61EEE">
        <w:rPr>
          <w:rFonts w:ascii="Times New Roman" w:hAnsi="Times New Roman"/>
          <w:b/>
          <w:sz w:val="20"/>
          <w:szCs w:val="20"/>
        </w:rPr>
        <w:t>%) (L1, L2, L3, L4, L5, L6)</w:t>
      </w:r>
    </w:p>
    <w:p w14:paraId="3E3406A2" w14:textId="139D1596" w:rsidR="00AD700B" w:rsidRPr="00A968DC" w:rsidRDefault="00AD700B" w:rsidP="00AD700B">
      <w:pPr>
        <w:ind w:left="180"/>
        <w:rPr>
          <w:rFonts w:ascii="Times New Roman" w:hAnsi="Times New Roman"/>
          <w:sz w:val="20"/>
          <w:szCs w:val="20"/>
        </w:rPr>
      </w:pPr>
      <w:r>
        <w:rPr>
          <w:rFonts w:ascii="Times New Roman" w:hAnsi="Times New Roman"/>
          <w:sz w:val="20"/>
          <w:szCs w:val="20"/>
        </w:rPr>
        <w:t xml:space="preserve">Class participation, including oral and written communication, exercises important job skills.  Weekly readings must be completed before class and will help contextualize class discussions.  </w:t>
      </w:r>
      <w:r w:rsidRPr="001476D2">
        <w:rPr>
          <w:rFonts w:ascii="Times New Roman" w:hAnsi="Times New Roman"/>
          <w:sz w:val="20"/>
          <w:szCs w:val="20"/>
        </w:rPr>
        <w:t xml:space="preserve">We will assign weekly readings and we will start each class collecting questions from the students to get us started. Please come to class having read the material, having written down one or more questions, and ready to participate in classroom discussions.  </w:t>
      </w:r>
      <w:r w:rsidR="00D61EEE">
        <w:rPr>
          <w:rFonts w:ascii="Times New Roman" w:hAnsi="Times New Roman"/>
          <w:sz w:val="20"/>
          <w:szCs w:val="20"/>
        </w:rPr>
        <w:t>General c</w:t>
      </w:r>
      <w:r w:rsidRPr="001476D2">
        <w:rPr>
          <w:rFonts w:ascii="Times New Roman" w:hAnsi="Times New Roman"/>
          <w:sz w:val="20"/>
          <w:szCs w:val="20"/>
        </w:rPr>
        <w:t xml:space="preserve">lassroom participation makes up </w:t>
      </w:r>
      <w:r w:rsidR="00D61EEE">
        <w:rPr>
          <w:rFonts w:ascii="Times New Roman" w:hAnsi="Times New Roman"/>
          <w:sz w:val="20"/>
          <w:szCs w:val="20"/>
        </w:rPr>
        <w:t>5</w:t>
      </w:r>
      <w:r w:rsidRPr="001476D2">
        <w:rPr>
          <w:rFonts w:ascii="Times New Roman" w:hAnsi="Times New Roman"/>
          <w:sz w:val="20"/>
          <w:szCs w:val="20"/>
        </w:rPr>
        <w:t>% of your final grade.</w:t>
      </w:r>
      <w:r w:rsidR="00D61EEE">
        <w:rPr>
          <w:rFonts w:ascii="Times New Roman" w:hAnsi="Times New Roman"/>
          <w:sz w:val="20"/>
          <w:szCs w:val="20"/>
        </w:rPr>
        <w:t xml:space="preserve"> Additional class participation credit is given as part of the </w:t>
      </w:r>
      <w:r w:rsidR="00D1543F">
        <w:rPr>
          <w:rFonts w:ascii="Times New Roman" w:hAnsi="Times New Roman"/>
          <w:sz w:val="20"/>
          <w:szCs w:val="20"/>
        </w:rPr>
        <w:t>real</w:t>
      </w:r>
      <w:r w:rsidR="00A025F7">
        <w:rPr>
          <w:rFonts w:ascii="Times New Roman" w:hAnsi="Times New Roman"/>
          <w:sz w:val="20"/>
          <w:szCs w:val="20"/>
        </w:rPr>
        <w:t>-</w:t>
      </w:r>
      <w:r w:rsidR="00D1543F">
        <w:rPr>
          <w:rFonts w:ascii="Times New Roman" w:hAnsi="Times New Roman"/>
          <w:sz w:val="20"/>
          <w:szCs w:val="20"/>
        </w:rPr>
        <w:t>world example requirement.</w:t>
      </w:r>
    </w:p>
    <w:p w14:paraId="6CEF4060" w14:textId="77777777" w:rsidR="00B46F8A" w:rsidRPr="00542104" w:rsidRDefault="0055427E" w:rsidP="00542104">
      <w:pPr>
        <w:pStyle w:val="Heading1"/>
        <w:spacing w:before="240"/>
        <w:rPr>
          <w:rFonts w:ascii="Times New Roman" w:hAnsi="Times New Roman" w:cs="Times New Roman"/>
          <w:sz w:val="24"/>
          <w:szCs w:val="24"/>
        </w:rPr>
      </w:pPr>
      <w:r w:rsidRPr="00542104">
        <w:rPr>
          <w:rFonts w:ascii="Times New Roman" w:hAnsi="Times New Roman" w:cs="Times New Roman"/>
          <w:sz w:val="24"/>
          <w:szCs w:val="24"/>
        </w:rPr>
        <w:t>Evaluation/Grading</w:t>
      </w:r>
    </w:p>
    <w:p w14:paraId="3185A6AD" w14:textId="77777777" w:rsidR="00FD2459" w:rsidRPr="0034584F" w:rsidRDefault="00FD2459" w:rsidP="00FD2459">
      <w:pPr>
        <w:ind w:left="270"/>
        <w:rPr>
          <w:rFonts w:ascii="Times New Roman" w:hAnsi="Times New Roman"/>
          <w:sz w:val="20"/>
          <w:szCs w:val="20"/>
          <w:u w:val="single"/>
        </w:rPr>
      </w:pPr>
      <w:r>
        <w:rPr>
          <w:rFonts w:ascii="Times New Roman" w:hAnsi="Times New Roman"/>
          <w:sz w:val="20"/>
          <w:szCs w:val="20"/>
          <w:u w:val="single"/>
        </w:rPr>
        <w:t>Participation (5</w:t>
      </w:r>
      <w:r w:rsidRPr="0034584F">
        <w:rPr>
          <w:rFonts w:ascii="Times New Roman" w:hAnsi="Times New Roman"/>
          <w:sz w:val="20"/>
          <w:szCs w:val="20"/>
          <w:u w:val="single"/>
        </w:rPr>
        <w:t>%)</w:t>
      </w:r>
    </w:p>
    <w:p w14:paraId="6F5801CD" w14:textId="77777777" w:rsidR="00FD2459" w:rsidRPr="00FD2459" w:rsidRDefault="00FD2459" w:rsidP="00FD2459">
      <w:pPr>
        <w:ind w:left="270"/>
        <w:rPr>
          <w:rFonts w:ascii="Times New Roman" w:hAnsi="Times New Roman"/>
          <w:sz w:val="20"/>
          <w:szCs w:val="20"/>
        </w:rPr>
      </w:pPr>
      <w:r>
        <w:rPr>
          <w:rFonts w:ascii="Times New Roman" w:hAnsi="Times New Roman"/>
          <w:sz w:val="20"/>
          <w:szCs w:val="20"/>
        </w:rPr>
        <w:t>Participation</w:t>
      </w:r>
      <w:r w:rsidRPr="0034584F">
        <w:rPr>
          <w:rFonts w:ascii="Times New Roman" w:hAnsi="Times New Roman"/>
          <w:sz w:val="20"/>
          <w:szCs w:val="20"/>
        </w:rPr>
        <w:t xml:space="preserve"> will be graded on a scale of 0-100. </w:t>
      </w:r>
      <w:r>
        <w:rPr>
          <w:rFonts w:ascii="Times New Roman" w:hAnsi="Times New Roman"/>
          <w:sz w:val="20"/>
          <w:szCs w:val="20"/>
        </w:rPr>
        <w:t>Participation includes class attendance</w:t>
      </w:r>
      <w:r w:rsidR="006B19CF">
        <w:rPr>
          <w:rFonts w:ascii="Times New Roman" w:hAnsi="Times New Roman"/>
          <w:sz w:val="20"/>
          <w:szCs w:val="20"/>
        </w:rPr>
        <w:t xml:space="preserve"> </w:t>
      </w:r>
      <w:r>
        <w:rPr>
          <w:rFonts w:ascii="Times New Roman" w:hAnsi="Times New Roman"/>
          <w:sz w:val="20"/>
          <w:szCs w:val="20"/>
        </w:rPr>
        <w:t xml:space="preserve">and active discussions in class. </w:t>
      </w:r>
      <w:r w:rsidRPr="004446D2">
        <w:rPr>
          <w:rFonts w:ascii="Times New Roman" w:hAnsi="Times New Roman"/>
          <w:sz w:val="20"/>
          <w:szCs w:val="20"/>
        </w:rPr>
        <w:t>The students are expected to show critical thinking, respectful interactions with classmates and a positive attitude towards learning and freely discussing the topics</w:t>
      </w:r>
      <w:r w:rsidR="006B19CF">
        <w:rPr>
          <w:rFonts w:ascii="Times New Roman" w:hAnsi="Times New Roman"/>
          <w:sz w:val="20"/>
          <w:szCs w:val="20"/>
        </w:rPr>
        <w:t xml:space="preserve"> each week</w:t>
      </w:r>
      <w:r w:rsidRPr="004446D2">
        <w:rPr>
          <w:rFonts w:ascii="Times New Roman" w:hAnsi="Times New Roman"/>
          <w:sz w:val="20"/>
          <w:szCs w:val="20"/>
        </w:rPr>
        <w:t xml:space="preserve">. </w:t>
      </w:r>
    </w:p>
    <w:p w14:paraId="1E4A1634" w14:textId="77777777" w:rsidR="00FD2459" w:rsidRPr="0034584F" w:rsidRDefault="00FD2459" w:rsidP="00FD2459">
      <w:pPr>
        <w:ind w:left="270"/>
        <w:rPr>
          <w:rFonts w:ascii="Times New Roman" w:hAnsi="Times New Roman"/>
          <w:sz w:val="20"/>
          <w:szCs w:val="20"/>
          <w:u w:val="single"/>
        </w:rPr>
      </w:pPr>
      <w:r>
        <w:rPr>
          <w:rFonts w:ascii="Times New Roman" w:hAnsi="Times New Roman"/>
          <w:sz w:val="20"/>
          <w:szCs w:val="20"/>
          <w:u w:val="single"/>
        </w:rPr>
        <w:t>Real World Example (20</w:t>
      </w:r>
      <w:r w:rsidRPr="0034584F">
        <w:rPr>
          <w:rFonts w:ascii="Times New Roman" w:hAnsi="Times New Roman"/>
          <w:sz w:val="20"/>
          <w:szCs w:val="20"/>
          <w:u w:val="single"/>
        </w:rPr>
        <w:t>%)</w:t>
      </w:r>
    </w:p>
    <w:p w14:paraId="1B427EC4" w14:textId="77777777" w:rsidR="00FD2459" w:rsidRPr="004446D2" w:rsidRDefault="00FD2459" w:rsidP="00FD2459">
      <w:pPr>
        <w:ind w:left="270"/>
        <w:rPr>
          <w:rFonts w:ascii="Times New Roman" w:hAnsi="Times New Roman"/>
          <w:sz w:val="20"/>
          <w:szCs w:val="20"/>
        </w:rPr>
      </w:pPr>
      <w:r>
        <w:rPr>
          <w:rFonts w:ascii="Times New Roman" w:hAnsi="Times New Roman"/>
          <w:sz w:val="20"/>
          <w:szCs w:val="20"/>
        </w:rPr>
        <w:t>Each presentation</w:t>
      </w:r>
      <w:r w:rsidRPr="0034584F">
        <w:rPr>
          <w:rFonts w:ascii="Times New Roman" w:hAnsi="Times New Roman"/>
          <w:sz w:val="20"/>
          <w:szCs w:val="20"/>
        </w:rPr>
        <w:t xml:space="preserve"> will be graded on a scale of 0-100. </w:t>
      </w:r>
      <w:r w:rsidR="006B19CF">
        <w:rPr>
          <w:rFonts w:ascii="Times New Roman" w:hAnsi="Times New Roman"/>
          <w:sz w:val="20"/>
          <w:szCs w:val="20"/>
        </w:rPr>
        <w:t>Each student will receive a grade for each presentation, the full grade when they are the presenter and half the grade when they are the assistant. Students will be graded for the depth of their analyses as they identify how each step in the environmental investigation and remediation process was conducted at their site.</w:t>
      </w:r>
    </w:p>
    <w:p w14:paraId="6105EFAE" w14:textId="041053FA" w:rsidR="00FD2459" w:rsidRDefault="00FD2459" w:rsidP="00FD2459">
      <w:pPr>
        <w:ind w:left="270"/>
        <w:rPr>
          <w:rFonts w:ascii="Times New Roman" w:hAnsi="Times New Roman"/>
          <w:sz w:val="20"/>
          <w:szCs w:val="20"/>
          <w:u w:val="single"/>
        </w:rPr>
      </w:pPr>
      <w:r>
        <w:rPr>
          <w:rFonts w:ascii="Times New Roman" w:hAnsi="Times New Roman"/>
          <w:sz w:val="20"/>
          <w:szCs w:val="20"/>
          <w:u w:val="single"/>
        </w:rPr>
        <w:t>Midterm Paper (3</w:t>
      </w:r>
      <w:r w:rsidR="00C874C5">
        <w:rPr>
          <w:rFonts w:ascii="Times New Roman" w:hAnsi="Times New Roman"/>
          <w:sz w:val="20"/>
          <w:szCs w:val="20"/>
          <w:u w:val="single"/>
        </w:rPr>
        <w:t>5</w:t>
      </w:r>
      <w:r w:rsidR="001F2AC1">
        <w:rPr>
          <w:rFonts w:ascii="Times New Roman" w:hAnsi="Times New Roman"/>
          <w:sz w:val="20"/>
          <w:szCs w:val="20"/>
          <w:u w:val="single"/>
        </w:rPr>
        <w:t>%</w:t>
      </w:r>
      <w:r>
        <w:rPr>
          <w:rFonts w:ascii="Times New Roman" w:hAnsi="Times New Roman"/>
          <w:sz w:val="20"/>
          <w:szCs w:val="20"/>
          <w:u w:val="single"/>
        </w:rPr>
        <w:t>)</w:t>
      </w:r>
    </w:p>
    <w:p w14:paraId="3BC8D52E" w14:textId="026592B1" w:rsidR="00FD2459" w:rsidRPr="009B28F6" w:rsidRDefault="00FD2459" w:rsidP="00FD2459">
      <w:pPr>
        <w:ind w:left="270"/>
        <w:rPr>
          <w:rFonts w:ascii="Times New Roman" w:hAnsi="Times New Roman"/>
          <w:sz w:val="20"/>
          <w:szCs w:val="20"/>
        </w:rPr>
      </w:pPr>
      <w:r>
        <w:rPr>
          <w:rFonts w:ascii="Times New Roman" w:hAnsi="Times New Roman"/>
          <w:sz w:val="20"/>
          <w:szCs w:val="20"/>
        </w:rPr>
        <w:t>The midterm paper will</w:t>
      </w:r>
      <w:r w:rsidR="00B6496A">
        <w:rPr>
          <w:rFonts w:ascii="Times New Roman" w:hAnsi="Times New Roman"/>
          <w:sz w:val="20"/>
          <w:szCs w:val="20"/>
        </w:rPr>
        <w:t xml:space="preserve"> be judged on a scale of 0-100. The four sections of the paper should clearly address the data available, and as appropriate, identify the main outcome of each analysis. The paper should make extensive use of graphics to describe site conditions and the likely underlying causes of contamination.</w:t>
      </w:r>
      <w:r>
        <w:rPr>
          <w:rFonts w:ascii="Times New Roman" w:hAnsi="Times New Roman"/>
          <w:sz w:val="20"/>
          <w:szCs w:val="20"/>
        </w:rPr>
        <w:t xml:space="preserve">  </w:t>
      </w:r>
      <w:r w:rsidR="00B6496A">
        <w:rPr>
          <w:rFonts w:ascii="Times New Roman" w:hAnsi="Times New Roman"/>
          <w:sz w:val="20"/>
          <w:szCs w:val="20"/>
        </w:rPr>
        <w:t>Approximately one-quarter</w:t>
      </w:r>
      <w:r>
        <w:rPr>
          <w:rFonts w:ascii="Times New Roman" w:hAnsi="Times New Roman"/>
          <w:sz w:val="20"/>
          <w:szCs w:val="20"/>
        </w:rPr>
        <w:t xml:space="preserve"> of the evaluation will be based on the clarity of the written work.  Instructor comments will be returned with the graded work and should be </w:t>
      </w:r>
      <w:r w:rsidR="00C874C5">
        <w:rPr>
          <w:rFonts w:ascii="Times New Roman" w:hAnsi="Times New Roman"/>
          <w:sz w:val="20"/>
          <w:szCs w:val="20"/>
        </w:rPr>
        <w:t>considered</w:t>
      </w:r>
      <w:r>
        <w:rPr>
          <w:rFonts w:ascii="Times New Roman" w:hAnsi="Times New Roman"/>
          <w:sz w:val="20"/>
          <w:szCs w:val="20"/>
        </w:rPr>
        <w:t xml:space="preserve"> in the final project paper.</w:t>
      </w:r>
    </w:p>
    <w:p w14:paraId="22A71FED" w14:textId="0231A29D" w:rsidR="00FD2459" w:rsidRPr="0034584F" w:rsidRDefault="00FD2459" w:rsidP="00FD2459">
      <w:pPr>
        <w:ind w:left="270"/>
        <w:rPr>
          <w:rFonts w:ascii="Times New Roman" w:hAnsi="Times New Roman"/>
          <w:sz w:val="20"/>
          <w:szCs w:val="20"/>
          <w:u w:val="single"/>
        </w:rPr>
      </w:pPr>
      <w:r w:rsidRPr="0034584F">
        <w:rPr>
          <w:rFonts w:ascii="Times New Roman" w:hAnsi="Times New Roman"/>
          <w:sz w:val="20"/>
          <w:szCs w:val="20"/>
          <w:u w:val="single"/>
        </w:rPr>
        <w:t xml:space="preserve">Final Project </w:t>
      </w:r>
      <w:r>
        <w:rPr>
          <w:rFonts w:ascii="Times New Roman" w:hAnsi="Times New Roman"/>
          <w:sz w:val="20"/>
          <w:szCs w:val="20"/>
          <w:u w:val="single"/>
        </w:rPr>
        <w:t>Paper</w:t>
      </w:r>
      <w:r w:rsidR="00A025F7">
        <w:rPr>
          <w:rFonts w:ascii="Times New Roman" w:hAnsi="Times New Roman"/>
          <w:sz w:val="20"/>
          <w:szCs w:val="20"/>
          <w:u w:val="single"/>
        </w:rPr>
        <w:t xml:space="preserve"> </w:t>
      </w:r>
      <w:r w:rsidRPr="0034584F">
        <w:rPr>
          <w:rFonts w:ascii="Times New Roman" w:hAnsi="Times New Roman"/>
          <w:sz w:val="20"/>
          <w:szCs w:val="20"/>
          <w:u w:val="single"/>
        </w:rPr>
        <w:t>(</w:t>
      </w:r>
      <w:r>
        <w:rPr>
          <w:rFonts w:ascii="Times New Roman" w:hAnsi="Times New Roman"/>
          <w:sz w:val="20"/>
          <w:szCs w:val="20"/>
          <w:u w:val="single"/>
        </w:rPr>
        <w:t>4</w:t>
      </w:r>
      <w:r w:rsidR="00C874C5">
        <w:rPr>
          <w:rFonts w:ascii="Times New Roman" w:hAnsi="Times New Roman"/>
          <w:sz w:val="20"/>
          <w:szCs w:val="20"/>
          <w:u w:val="single"/>
        </w:rPr>
        <w:t>0</w:t>
      </w:r>
      <w:r w:rsidRPr="0034584F">
        <w:rPr>
          <w:rFonts w:ascii="Times New Roman" w:hAnsi="Times New Roman"/>
          <w:sz w:val="20"/>
          <w:szCs w:val="20"/>
          <w:u w:val="single"/>
        </w:rPr>
        <w:t xml:space="preserve">%) </w:t>
      </w:r>
    </w:p>
    <w:p w14:paraId="00809541" w14:textId="03A92E54" w:rsidR="00FD2459" w:rsidRDefault="00C874C5" w:rsidP="00FD2459">
      <w:pPr>
        <w:ind w:left="270"/>
        <w:rPr>
          <w:rFonts w:ascii="Times New Roman" w:hAnsi="Times New Roman"/>
          <w:sz w:val="20"/>
          <w:szCs w:val="20"/>
        </w:rPr>
      </w:pPr>
      <w:r>
        <w:rPr>
          <w:rFonts w:ascii="Times New Roman" w:hAnsi="Times New Roman"/>
          <w:sz w:val="20"/>
          <w:szCs w:val="20"/>
        </w:rPr>
        <w:t>T</w:t>
      </w:r>
      <w:r w:rsidR="00FD2459">
        <w:rPr>
          <w:rFonts w:ascii="Times New Roman" w:hAnsi="Times New Roman"/>
          <w:sz w:val="20"/>
          <w:szCs w:val="20"/>
        </w:rPr>
        <w:t xml:space="preserve">he written final project report (two-thirds of the final project grade) </w:t>
      </w:r>
      <w:r w:rsidR="00FD2459" w:rsidRPr="0034584F">
        <w:rPr>
          <w:rFonts w:ascii="Times New Roman" w:hAnsi="Times New Roman"/>
          <w:sz w:val="20"/>
          <w:szCs w:val="20"/>
        </w:rPr>
        <w:t xml:space="preserve">will be graded on a scale of 0-100. </w:t>
      </w:r>
      <w:r w:rsidR="00FD2459">
        <w:rPr>
          <w:rFonts w:ascii="Times New Roman" w:hAnsi="Times New Roman"/>
          <w:sz w:val="20"/>
          <w:szCs w:val="20"/>
        </w:rPr>
        <w:t xml:space="preserve">The written report will be graded based on completeness (i.e., including </w:t>
      </w:r>
      <w:r w:rsidR="00DF7062">
        <w:rPr>
          <w:rFonts w:ascii="Times New Roman" w:hAnsi="Times New Roman"/>
          <w:sz w:val="20"/>
          <w:szCs w:val="20"/>
        </w:rPr>
        <w:t>the evaluation of engineering alternatives, and the selection of a proposed solution,</w:t>
      </w:r>
      <w:r w:rsidR="00FD2459">
        <w:rPr>
          <w:rFonts w:ascii="Times New Roman" w:hAnsi="Times New Roman"/>
          <w:sz w:val="20"/>
          <w:szCs w:val="20"/>
        </w:rPr>
        <w:t xml:space="preserve"> </w:t>
      </w:r>
      <w:r w:rsidR="002B6FCB">
        <w:rPr>
          <w:rFonts w:ascii="Times New Roman" w:hAnsi="Times New Roman"/>
          <w:sz w:val="20"/>
          <w:szCs w:val="20"/>
        </w:rPr>
        <w:t>conclusions,</w:t>
      </w:r>
      <w:r w:rsidR="00FD2459">
        <w:rPr>
          <w:rFonts w:ascii="Times New Roman" w:hAnsi="Times New Roman"/>
          <w:sz w:val="20"/>
          <w:szCs w:val="20"/>
        </w:rPr>
        <w:t xml:space="preserve"> and references) and correct interpretation of the results. </w:t>
      </w:r>
      <w:r w:rsidR="002B6FCB">
        <w:rPr>
          <w:rFonts w:ascii="Times New Roman" w:hAnsi="Times New Roman"/>
          <w:sz w:val="20"/>
          <w:szCs w:val="20"/>
        </w:rPr>
        <w:t xml:space="preserve">The paper should make extensive use of graphics to describe the alternatives and their physical layout on the site.  </w:t>
      </w:r>
    </w:p>
    <w:p w14:paraId="5FEA7D08" w14:textId="77777777" w:rsidR="006946E7" w:rsidRDefault="006946E7" w:rsidP="00FD2459">
      <w:pPr>
        <w:ind w:left="270"/>
        <w:rPr>
          <w:rFonts w:ascii="Times New Roman" w:hAnsi="Times New Roman"/>
          <w:sz w:val="20"/>
          <w:szCs w:val="20"/>
        </w:rPr>
      </w:pPr>
    </w:p>
    <w:p w14:paraId="41CB925F" w14:textId="77777777" w:rsidR="006946E7" w:rsidRDefault="006946E7" w:rsidP="00FD2459">
      <w:pPr>
        <w:ind w:left="270"/>
        <w:rPr>
          <w:rFonts w:ascii="Times New Roman" w:hAnsi="Times New Roman"/>
          <w:sz w:val="20"/>
          <w:szCs w:val="20"/>
        </w:rPr>
      </w:pPr>
    </w:p>
    <w:p w14:paraId="39BB0C1F" w14:textId="77777777" w:rsidR="00C77E39" w:rsidRDefault="00C77E39" w:rsidP="00FD2459">
      <w:pPr>
        <w:ind w:left="270"/>
        <w:rPr>
          <w:rFonts w:ascii="Times New Roman" w:hAnsi="Times New Roman"/>
          <w:sz w:val="20"/>
          <w:szCs w:val="20"/>
        </w:rPr>
      </w:pPr>
    </w:p>
    <w:p w14:paraId="36AC6F96" w14:textId="77777777" w:rsidR="00086590" w:rsidRDefault="00086590" w:rsidP="00746109">
      <w:pPr>
        <w:rPr>
          <w:rFonts w:ascii="Times New Roman" w:hAnsi="Times New Roman"/>
          <w:sz w:val="20"/>
          <w:szCs w:val="20"/>
        </w:rPr>
      </w:pPr>
    </w:p>
    <w:tbl>
      <w:tblPr>
        <w:tblStyle w:val="a"/>
        <w:tblpPr w:leftFromText="180" w:rightFromText="180" w:vertAnchor="text" w:horzAnchor="page" w:tblpX="4606" w:tblpY="1040"/>
        <w:tblW w:w="6580" w:type="dxa"/>
        <w:tblBorders>
          <w:top w:val="nil"/>
          <w:left w:val="nil"/>
          <w:bottom w:val="nil"/>
          <w:right w:val="nil"/>
          <w:insideH w:val="nil"/>
          <w:insideV w:val="nil"/>
        </w:tblBorders>
        <w:tblLayout w:type="fixed"/>
        <w:tblLook w:val="0620" w:firstRow="1" w:lastRow="0" w:firstColumn="0" w:lastColumn="0" w:noHBand="1" w:noVBand="1"/>
      </w:tblPr>
      <w:tblGrid>
        <w:gridCol w:w="5230"/>
        <w:gridCol w:w="1350"/>
      </w:tblGrid>
      <w:tr w:rsidR="00DF7062" w:rsidRPr="003226CC" w14:paraId="1355AF9D" w14:textId="77777777" w:rsidTr="00DF7062">
        <w:trPr>
          <w:trHeight w:val="250"/>
        </w:trPr>
        <w:tc>
          <w:tcPr>
            <w:tcW w:w="5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1A756" w14:textId="77777777" w:rsidR="00DF7062" w:rsidRPr="003226CC" w:rsidRDefault="00DF7062" w:rsidP="00DF7062">
            <w:pPr>
              <w:spacing w:after="0" w:line="240" w:lineRule="auto"/>
              <w:ind w:left="702"/>
              <w:jc w:val="center"/>
              <w:rPr>
                <w:rFonts w:ascii="Times New Roman" w:hAnsi="Times New Roman" w:cs="Times New Roman"/>
              </w:rPr>
            </w:pPr>
            <w:r w:rsidRPr="003226CC">
              <w:rPr>
                <w:rFonts w:ascii="Times New Roman" w:hAnsi="Times New Roman" w:cs="Times New Roman"/>
                <w:b/>
                <w:sz w:val="20"/>
                <w:szCs w:val="20"/>
              </w:rPr>
              <w:t>ASSIGNMENT</w:t>
            </w:r>
          </w:p>
        </w:tc>
        <w:tc>
          <w:tcPr>
            <w:tcW w:w="13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BD398D" w14:textId="77777777" w:rsidR="00DF7062" w:rsidRPr="003226CC" w:rsidRDefault="00DF7062" w:rsidP="00DF7062">
            <w:pPr>
              <w:spacing w:after="0" w:line="240" w:lineRule="auto"/>
              <w:jc w:val="center"/>
              <w:rPr>
                <w:rFonts w:ascii="Times New Roman" w:hAnsi="Times New Roman" w:cs="Times New Roman"/>
              </w:rPr>
            </w:pPr>
            <w:r w:rsidRPr="003226CC">
              <w:rPr>
                <w:rFonts w:ascii="Times New Roman" w:hAnsi="Times New Roman" w:cs="Times New Roman"/>
                <w:b/>
                <w:sz w:val="20"/>
                <w:szCs w:val="20"/>
              </w:rPr>
              <w:t>% Weight</w:t>
            </w:r>
          </w:p>
        </w:tc>
      </w:tr>
      <w:tr w:rsidR="00DF7062" w:rsidRPr="003226CC" w14:paraId="71CC4AB1" w14:textId="77777777" w:rsidTr="00DF7062">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93EE842" w14:textId="77777777" w:rsidR="00DF7062" w:rsidRPr="003226CC" w:rsidRDefault="00DF7062" w:rsidP="00DF7062">
            <w:pPr>
              <w:spacing w:after="0" w:line="240" w:lineRule="auto"/>
              <w:ind w:left="702"/>
              <w:rPr>
                <w:rFonts w:ascii="Times New Roman" w:hAnsi="Times New Roman" w:cs="Times New Roman"/>
              </w:rPr>
            </w:pPr>
            <w:r>
              <w:rPr>
                <w:rFonts w:ascii="Times New Roman" w:hAnsi="Times New Roman" w:cs="Times New Roman"/>
              </w:rPr>
              <w:t>Real world example presentations</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5D611E17" w14:textId="77777777" w:rsidR="00DF7062" w:rsidRPr="003226CC" w:rsidRDefault="00DF7062" w:rsidP="00DF7062">
            <w:pPr>
              <w:spacing w:after="0" w:line="240" w:lineRule="auto"/>
              <w:jc w:val="center"/>
              <w:rPr>
                <w:rFonts w:ascii="Times New Roman" w:hAnsi="Times New Roman" w:cs="Times New Roman"/>
              </w:rPr>
            </w:pPr>
            <w:r>
              <w:rPr>
                <w:rFonts w:ascii="Times New Roman" w:hAnsi="Times New Roman" w:cs="Times New Roman"/>
              </w:rPr>
              <w:t>20</w:t>
            </w:r>
          </w:p>
        </w:tc>
      </w:tr>
      <w:tr w:rsidR="00DF7062" w:rsidRPr="003226CC" w14:paraId="041498C2" w14:textId="77777777" w:rsidTr="00DF7062">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55A6F8C" w14:textId="77777777" w:rsidR="00DF7062" w:rsidRPr="003226CC" w:rsidRDefault="00DF7062" w:rsidP="00DF7062">
            <w:pPr>
              <w:spacing w:after="0" w:line="240" w:lineRule="auto"/>
              <w:ind w:left="702"/>
              <w:rPr>
                <w:rFonts w:ascii="Times New Roman" w:hAnsi="Times New Roman" w:cs="Times New Roman"/>
              </w:rPr>
            </w:pPr>
            <w:r w:rsidRPr="00473D5C">
              <w:rPr>
                <w:rFonts w:ascii="Times New Roman" w:hAnsi="Times New Roman" w:cs="Times New Roman"/>
              </w:rPr>
              <w:t>Midterm paper</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39762274" w14:textId="0402AC08" w:rsidR="00DF7062" w:rsidRPr="003226CC" w:rsidRDefault="00DF7062" w:rsidP="00DF7062">
            <w:pPr>
              <w:spacing w:after="0" w:line="240" w:lineRule="auto"/>
              <w:jc w:val="center"/>
              <w:rPr>
                <w:rFonts w:ascii="Times New Roman" w:hAnsi="Times New Roman" w:cs="Times New Roman"/>
              </w:rPr>
            </w:pPr>
            <w:r>
              <w:rPr>
                <w:rFonts w:ascii="Times New Roman" w:hAnsi="Times New Roman" w:cs="Times New Roman"/>
              </w:rPr>
              <w:t>3</w:t>
            </w:r>
            <w:r w:rsidR="00D12346">
              <w:rPr>
                <w:rFonts w:ascii="Times New Roman" w:hAnsi="Times New Roman" w:cs="Times New Roman"/>
              </w:rPr>
              <w:t>5</w:t>
            </w:r>
          </w:p>
        </w:tc>
      </w:tr>
      <w:tr w:rsidR="00DF7062" w:rsidRPr="003226CC" w14:paraId="5BA8D901" w14:textId="77777777" w:rsidTr="00DF7062">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534EB13" w14:textId="77777777" w:rsidR="00DF7062" w:rsidRPr="003226CC" w:rsidRDefault="00DF7062" w:rsidP="00DF7062">
            <w:pPr>
              <w:spacing w:after="0" w:line="240" w:lineRule="auto"/>
              <w:ind w:left="702"/>
              <w:rPr>
                <w:rFonts w:ascii="Times New Roman" w:hAnsi="Times New Roman" w:cs="Times New Roman"/>
              </w:rPr>
            </w:pPr>
            <w:r w:rsidRPr="00473D5C">
              <w:rPr>
                <w:rFonts w:ascii="Times New Roman" w:hAnsi="Times New Roman" w:cs="Times New Roman"/>
              </w:rPr>
              <w:t xml:space="preserve">Final paper </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7A2AEBE6" w14:textId="71EB4093" w:rsidR="00DF7062" w:rsidRPr="003226CC" w:rsidRDefault="00DF7062" w:rsidP="00DF7062">
            <w:pPr>
              <w:spacing w:after="0" w:line="240" w:lineRule="auto"/>
              <w:jc w:val="center"/>
              <w:rPr>
                <w:rFonts w:ascii="Times New Roman" w:hAnsi="Times New Roman" w:cs="Times New Roman"/>
              </w:rPr>
            </w:pPr>
            <w:r>
              <w:rPr>
                <w:rFonts w:ascii="Times New Roman" w:hAnsi="Times New Roman" w:cs="Times New Roman"/>
              </w:rPr>
              <w:t>4</w:t>
            </w:r>
            <w:r w:rsidR="00D12346">
              <w:rPr>
                <w:rFonts w:ascii="Times New Roman" w:hAnsi="Times New Roman" w:cs="Times New Roman"/>
              </w:rPr>
              <w:t>0</w:t>
            </w:r>
          </w:p>
        </w:tc>
      </w:tr>
      <w:tr w:rsidR="00DF7062" w:rsidRPr="003226CC" w14:paraId="735ECD5C" w14:textId="77777777" w:rsidTr="00DF7062">
        <w:trPr>
          <w:trHeight w:val="287"/>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799DE57" w14:textId="77777777" w:rsidR="00DF7062" w:rsidRPr="003226CC" w:rsidRDefault="00DF7062" w:rsidP="00DF7062">
            <w:pPr>
              <w:spacing w:after="0" w:line="240" w:lineRule="auto"/>
              <w:ind w:left="702"/>
              <w:rPr>
                <w:rFonts w:ascii="Times New Roman" w:hAnsi="Times New Roman" w:cs="Times New Roman"/>
              </w:rPr>
            </w:pPr>
            <w:r>
              <w:rPr>
                <w:rFonts w:ascii="Times New Roman" w:hAnsi="Times New Roman" w:cs="Times New Roman"/>
              </w:rPr>
              <w:t>Participation</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64F3ADC8" w14:textId="77777777" w:rsidR="00DF7062" w:rsidRPr="003226CC" w:rsidRDefault="00DF7062" w:rsidP="00DF7062">
            <w:pPr>
              <w:spacing w:after="0" w:line="240" w:lineRule="auto"/>
              <w:jc w:val="center"/>
              <w:rPr>
                <w:rFonts w:ascii="Times New Roman" w:hAnsi="Times New Roman" w:cs="Times New Roman"/>
              </w:rPr>
            </w:pPr>
            <w:r>
              <w:rPr>
                <w:rFonts w:ascii="Times New Roman" w:hAnsi="Times New Roman" w:cs="Times New Roman"/>
              </w:rPr>
              <w:t>5</w:t>
            </w:r>
          </w:p>
        </w:tc>
      </w:tr>
      <w:tr w:rsidR="00DF7062" w:rsidRPr="003226CC" w14:paraId="2D722879" w14:textId="77777777" w:rsidTr="00DF7062">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6F93E5B" w14:textId="77777777" w:rsidR="00DF7062" w:rsidRPr="003226CC" w:rsidRDefault="00DF7062" w:rsidP="00DF7062">
            <w:pPr>
              <w:spacing w:after="0" w:line="240" w:lineRule="auto"/>
              <w:ind w:left="702"/>
              <w:rPr>
                <w:rFonts w:ascii="Times New Roman" w:hAnsi="Times New Roman" w:cs="Times New Roman"/>
              </w:rPr>
            </w:pP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72D9ED51" w14:textId="77777777" w:rsidR="00DF7062" w:rsidRPr="003226CC" w:rsidRDefault="00DF7062" w:rsidP="00DF7062">
            <w:pPr>
              <w:spacing w:after="0" w:line="240" w:lineRule="auto"/>
              <w:jc w:val="center"/>
              <w:rPr>
                <w:rFonts w:ascii="Times New Roman" w:hAnsi="Times New Roman" w:cs="Times New Roman"/>
              </w:rPr>
            </w:pPr>
          </w:p>
        </w:tc>
      </w:tr>
      <w:tr w:rsidR="00DF7062" w:rsidRPr="003226CC" w14:paraId="62D5BFFB" w14:textId="77777777" w:rsidTr="00DF7062">
        <w:trPr>
          <w:trHeight w:val="299"/>
        </w:trPr>
        <w:tc>
          <w:tcPr>
            <w:tcW w:w="5230"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F87811A" w14:textId="77777777" w:rsidR="00DF7062" w:rsidRPr="003226CC" w:rsidRDefault="00DF7062" w:rsidP="00DF7062">
            <w:pPr>
              <w:spacing w:after="0" w:line="240" w:lineRule="auto"/>
              <w:ind w:left="702"/>
              <w:rPr>
                <w:rFonts w:ascii="Times New Roman" w:hAnsi="Times New Roman" w:cs="Times New Roman"/>
              </w:rPr>
            </w:pPr>
            <w:r w:rsidRPr="003226CC">
              <w:rPr>
                <w:rFonts w:ascii="Times New Roman" w:hAnsi="Times New Roman" w:cs="Times New Roman"/>
                <w:sz w:val="20"/>
                <w:szCs w:val="20"/>
                <w:shd w:val="clear" w:color="auto" w:fill="D9D9D9"/>
              </w:rPr>
              <w:t xml:space="preserve"> </w:t>
            </w:r>
          </w:p>
        </w:tc>
        <w:tc>
          <w:tcPr>
            <w:tcW w:w="1350" w:type="dxa"/>
            <w:tcBorders>
              <w:bottom w:val="single" w:sz="8" w:space="0" w:color="000000"/>
              <w:right w:val="single" w:sz="8" w:space="0" w:color="000000"/>
            </w:tcBorders>
            <w:shd w:val="clear" w:color="auto" w:fill="auto"/>
            <w:tcMar>
              <w:top w:w="28" w:type="dxa"/>
              <w:left w:w="28" w:type="dxa"/>
              <w:bottom w:w="28" w:type="dxa"/>
              <w:right w:w="28" w:type="dxa"/>
            </w:tcMar>
          </w:tcPr>
          <w:p w14:paraId="5C707F6F" w14:textId="77777777" w:rsidR="00DF7062" w:rsidRPr="003226CC" w:rsidRDefault="00DF7062" w:rsidP="00DF7062">
            <w:pPr>
              <w:keepNext/>
              <w:spacing w:after="0" w:line="240" w:lineRule="auto"/>
              <w:jc w:val="center"/>
              <w:rPr>
                <w:rFonts w:ascii="Times New Roman" w:hAnsi="Times New Roman" w:cs="Times New Roman"/>
              </w:rPr>
            </w:pPr>
          </w:p>
        </w:tc>
      </w:tr>
    </w:tbl>
    <w:p w14:paraId="3D32E749" w14:textId="77777777" w:rsidR="00FD2459" w:rsidRPr="00542104" w:rsidRDefault="00FD2459" w:rsidP="00FD2459">
      <w:pPr>
        <w:ind w:left="270"/>
        <w:rPr>
          <w:rFonts w:ascii="Times New Roman" w:hAnsi="Times New Roman"/>
          <w:sz w:val="20"/>
          <w:szCs w:val="20"/>
        </w:rPr>
      </w:pPr>
      <w:r w:rsidRPr="00974A66">
        <w:rPr>
          <w:rFonts w:ascii="Times New Roman" w:hAnsi="Times New Roman"/>
          <w:sz w:val="20"/>
          <w:szCs w:val="20"/>
        </w:rPr>
        <w:t>The final grade will be calculated as described below:</w:t>
      </w:r>
    </w:p>
    <w:p w14:paraId="64DFB2F5" w14:textId="77777777" w:rsidR="0044366B" w:rsidRPr="00542104" w:rsidRDefault="0044366B" w:rsidP="00542104">
      <w:pPr>
        <w:pStyle w:val="Caption"/>
        <w:keepNext/>
        <w:spacing w:after="0"/>
        <w:rPr>
          <w:rFonts w:ascii="Times New Roman" w:hAnsi="Times New Roman" w:cs="Times New Roman"/>
          <w:color w:val="auto"/>
          <w:sz w:val="20"/>
          <w:szCs w:val="20"/>
        </w:rPr>
      </w:pPr>
      <w:r w:rsidRPr="00542104">
        <w:rPr>
          <w:rFonts w:ascii="Times New Roman" w:hAnsi="Times New Roman" w:cs="Times New Roman"/>
          <w:color w:val="auto"/>
          <w:sz w:val="20"/>
          <w:szCs w:val="20"/>
        </w:rPr>
        <w:t>FINAL GRADING SCALE</w:t>
      </w:r>
    </w:p>
    <w:tbl>
      <w:tblPr>
        <w:tblStyle w:val="a0"/>
        <w:tblpPr w:leftFromText="180" w:rightFromText="180" w:vertAnchor="text" w:horzAnchor="margin" w:tblpY="79"/>
        <w:tblW w:w="2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838"/>
        <w:gridCol w:w="1620"/>
      </w:tblGrid>
      <w:tr w:rsidR="0044366B" w:rsidRPr="003226CC" w14:paraId="75859FFB" w14:textId="77777777" w:rsidTr="0044366B">
        <w:trPr>
          <w:trHeight w:val="180"/>
        </w:trPr>
        <w:tc>
          <w:tcPr>
            <w:tcW w:w="8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4E1603B" w14:textId="77777777" w:rsidR="0044366B" w:rsidRPr="00542104" w:rsidRDefault="0044366B" w:rsidP="00542104">
            <w:pPr>
              <w:spacing w:after="0" w:line="240" w:lineRule="auto"/>
              <w:jc w:val="center"/>
              <w:rPr>
                <w:rFonts w:ascii="Times New Roman" w:hAnsi="Times New Roman" w:cs="Times New Roman"/>
                <w:b/>
                <w:sz w:val="20"/>
                <w:szCs w:val="20"/>
              </w:rPr>
            </w:pPr>
            <w:r w:rsidRPr="00542104">
              <w:rPr>
                <w:rFonts w:ascii="Times New Roman" w:hAnsi="Times New Roman" w:cs="Times New Roman"/>
                <w:b/>
                <w:sz w:val="20"/>
                <w:szCs w:val="20"/>
              </w:rPr>
              <w:t>Grade</w:t>
            </w:r>
          </w:p>
        </w:tc>
        <w:tc>
          <w:tcPr>
            <w:tcW w:w="1620" w:type="dxa"/>
            <w:tcBorders>
              <w:top w:val="single" w:sz="8" w:space="0" w:color="000000"/>
              <w:left w:val="single" w:sz="8" w:space="0" w:color="000000"/>
              <w:bottom w:val="single" w:sz="8" w:space="0" w:color="000000"/>
              <w:right w:val="single" w:sz="8" w:space="0" w:color="000000"/>
            </w:tcBorders>
          </w:tcPr>
          <w:p w14:paraId="0535A19C" w14:textId="77777777" w:rsidR="0044366B" w:rsidRPr="00542104" w:rsidRDefault="0044366B" w:rsidP="00542104">
            <w:pPr>
              <w:spacing w:after="0" w:line="240" w:lineRule="auto"/>
              <w:jc w:val="center"/>
              <w:rPr>
                <w:rFonts w:ascii="Times New Roman" w:hAnsi="Times New Roman" w:cs="Times New Roman"/>
                <w:b/>
                <w:sz w:val="20"/>
                <w:szCs w:val="20"/>
              </w:rPr>
            </w:pPr>
            <w:r w:rsidRPr="00542104">
              <w:rPr>
                <w:rFonts w:ascii="Times New Roman" w:hAnsi="Times New Roman" w:cs="Times New Roman"/>
                <w:b/>
                <w:sz w:val="20"/>
                <w:szCs w:val="20"/>
              </w:rPr>
              <w:t>Percentage</w:t>
            </w:r>
          </w:p>
        </w:tc>
      </w:tr>
      <w:tr w:rsidR="00C13224" w:rsidRPr="003226CC" w14:paraId="7286C97D"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25756DF"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BAC7811" w14:textId="77777777" w:rsidR="00C13224" w:rsidRPr="003226CC" w:rsidRDefault="00C13224" w:rsidP="00FA3E09">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98</w:t>
            </w:r>
            <w:r w:rsidR="00FA3E09">
              <w:rPr>
                <w:rFonts w:ascii="Times New Roman" w:hAnsi="Times New Roman" w:cs="Times New Roman"/>
                <w:sz w:val="20"/>
                <w:szCs w:val="20"/>
              </w:rPr>
              <w:t>–</w:t>
            </w:r>
            <w:r w:rsidRPr="003226CC">
              <w:rPr>
                <w:rFonts w:ascii="Times New Roman" w:hAnsi="Times New Roman" w:cs="Times New Roman"/>
                <w:sz w:val="20"/>
                <w:szCs w:val="20"/>
              </w:rPr>
              <w:t>100 %</w:t>
            </w:r>
          </w:p>
        </w:tc>
      </w:tr>
      <w:tr w:rsidR="00C13224" w:rsidRPr="003226CC" w14:paraId="0E9A936A"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7ECABC9"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0D86FCBD"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93</w:t>
            </w:r>
            <w:r w:rsidR="00FA3E09">
              <w:rPr>
                <w:rFonts w:ascii="Times New Roman" w:hAnsi="Times New Roman" w:cs="Times New Roman"/>
                <w:sz w:val="20"/>
                <w:szCs w:val="20"/>
              </w:rPr>
              <w:t>–</w:t>
            </w:r>
            <w:r w:rsidRPr="003226CC">
              <w:rPr>
                <w:rFonts w:ascii="Times New Roman" w:hAnsi="Times New Roman" w:cs="Times New Roman"/>
                <w:sz w:val="20"/>
                <w:szCs w:val="20"/>
              </w:rPr>
              <w:t>97.9 %</w:t>
            </w:r>
          </w:p>
        </w:tc>
      </w:tr>
      <w:tr w:rsidR="00C13224" w:rsidRPr="003226CC" w14:paraId="3047C1BB"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B15F830"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A-</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74DF297E"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90</w:t>
            </w:r>
            <w:r w:rsidR="00FA3E09">
              <w:rPr>
                <w:rFonts w:ascii="Times New Roman" w:hAnsi="Times New Roman" w:cs="Times New Roman"/>
                <w:sz w:val="20"/>
                <w:szCs w:val="20"/>
              </w:rPr>
              <w:t>–</w:t>
            </w:r>
            <w:r w:rsidRPr="003226CC">
              <w:rPr>
                <w:rFonts w:ascii="Times New Roman" w:hAnsi="Times New Roman" w:cs="Times New Roman"/>
                <w:sz w:val="20"/>
                <w:szCs w:val="20"/>
              </w:rPr>
              <w:t>92.9 %</w:t>
            </w:r>
          </w:p>
        </w:tc>
      </w:tr>
      <w:tr w:rsidR="00C13224" w:rsidRPr="003226CC" w14:paraId="1A7DEA2F"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BDFFF9F"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6B5E44AF"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87</w:t>
            </w:r>
            <w:r w:rsidR="00FA3E09">
              <w:rPr>
                <w:rFonts w:ascii="Times New Roman" w:hAnsi="Times New Roman" w:cs="Times New Roman"/>
                <w:sz w:val="20"/>
                <w:szCs w:val="20"/>
              </w:rPr>
              <w:t>–</w:t>
            </w:r>
            <w:r w:rsidRPr="003226CC">
              <w:rPr>
                <w:rFonts w:ascii="Times New Roman" w:hAnsi="Times New Roman" w:cs="Times New Roman"/>
                <w:sz w:val="20"/>
                <w:szCs w:val="20"/>
              </w:rPr>
              <w:t>89.9 %</w:t>
            </w:r>
          </w:p>
        </w:tc>
      </w:tr>
      <w:tr w:rsidR="00C13224" w:rsidRPr="003226CC" w14:paraId="5B62B8CB"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B8DC33F"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38882E3D"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83</w:t>
            </w:r>
            <w:r w:rsidR="00FA3E09">
              <w:rPr>
                <w:rFonts w:ascii="Times New Roman" w:hAnsi="Times New Roman" w:cs="Times New Roman"/>
                <w:sz w:val="20"/>
                <w:szCs w:val="20"/>
              </w:rPr>
              <w:t>–</w:t>
            </w:r>
            <w:r w:rsidRPr="003226CC">
              <w:rPr>
                <w:rFonts w:ascii="Times New Roman" w:hAnsi="Times New Roman" w:cs="Times New Roman"/>
                <w:sz w:val="20"/>
                <w:szCs w:val="20"/>
              </w:rPr>
              <w:t>86.9 %</w:t>
            </w:r>
          </w:p>
        </w:tc>
      </w:tr>
      <w:tr w:rsidR="00C13224" w:rsidRPr="003226CC" w14:paraId="6ACECCA6"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5582D64"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B-</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2D259E0"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80</w:t>
            </w:r>
            <w:r w:rsidR="00FA3E09">
              <w:rPr>
                <w:rFonts w:ascii="Times New Roman" w:hAnsi="Times New Roman" w:cs="Times New Roman"/>
                <w:sz w:val="20"/>
                <w:szCs w:val="20"/>
              </w:rPr>
              <w:t>–</w:t>
            </w:r>
            <w:r w:rsidRPr="003226CC">
              <w:rPr>
                <w:rFonts w:ascii="Times New Roman" w:hAnsi="Times New Roman" w:cs="Times New Roman"/>
                <w:sz w:val="20"/>
                <w:szCs w:val="20"/>
              </w:rPr>
              <w:t>82.9 %</w:t>
            </w:r>
          </w:p>
        </w:tc>
      </w:tr>
      <w:tr w:rsidR="00C13224" w:rsidRPr="003226CC" w14:paraId="1732F656"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A8DFA30"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3C3BCE8"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77</w:t>
            </w:r>
            <w:r w:rsidR="00FA3E09">
              <w:rPr>
                <w:rFonts w:ascii="Times New Roman" w:hAnsi="Times New Roman" w:cs="Times New Roman"/>
                <w:sz w:val="20"/>
                <w:szCs w:val="20"/>
              </w:rPr>
              <w:t>–</w:t>
            </w:r>
            <w:r w:rsidRPr="003226CC">
              <w:rPr>
                <w:rFonts w:ascii="Times New Roman" w:hAnsi="Times New Roman" w:cs="Times New Roman"/>
                <w:sz w:val="20"/>
                <w:szCs w:val="20"/>
              </w:rPr>
              <w:t>79.9 %</w:t>
            </w:r>
          </w:p>
        </w:tc>
      </w:tr>
      <w:tr w:rsidR="00C13224" w:rsidRPr="003226CC" w14:paraId="16381742"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92103DB"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29DAE65"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73</w:t>
            </w:r>
            <w:r w:rsidR="00FA3E09">
              <w:rPr>
                <w:rFonts w:ascii="Times New Roman" w:hAnsi="Times New Roman" w:cs="Times New Roman"/>
                <w:sz w:val="20"/>
                <w:szCs w:val="20"/>
              </w:rPr>
              <w:t>–</w:t>
            </w:r>
            <w:r w:rsidRPr="003226CC">
              <w:rPr>
                <w:rFonts w:ascii="Times New Roman" w:hAnsi="Times New Roman" w:cs="Times New Roman"/>
                <w:sz w:val="20"/>
                <w:szCs w:val="20"/>
              </w:rPr>
              <w:t>76.9 %</w:t>
            </w:r>
          </w:p>
        </w:tc>
      </w:tr>
      <w:tr w:rsidR="00C13224" w:rsidRPr="003226CC" w14:paraId="02566E74"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E10C28"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C-</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549C1174"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70</w:t>
            </w:r>
            <w:r w:rsidR="00FA3E09">
              <w:rPr>
                <w:rFonts w:ascii="Times New Roman" w:hAnsi="Times New Roman" w:cs="Times New Roman"/>
                <w:sz w:val="20"/>
                <w:szCs w:val="20"/>
              </w:rPr>
              <w:t>–</w:t>
            </w:r>
            <w:r w:rsidRPr="003226CC">
              <w:rPr>
                <w:rFonts w:ascii="Times New Roman" w:hAnsi="Times New Roman" w:cs="Times New Roman"/>
                <w:sz w:val="20"/>
                <w:szCs w:val="20"/>
              </w:rPr>
              <w:t>72.9 %</w:t>
            </w:r>
          </w:p>
        </w:tc>
      </w:tr>
      <w:tr w:rsidR="00C13224" w:rsidRPr="003226CC" w14:paraId="079A9F95"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8D818E1"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D</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253F472F" w14:textId="77777777" w:rsidR="00C13224" w:rsidRPr="003226CC" w:rsidRDefault="00C13224"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60</w:t>
            </w:r>
            <w:r w:rsidR="00FA3E09">
              <w:rPr>
                <w:rFonts w:ascii="Times New Roman" w:hAnsi="Times New Roman" w:cs="Times New Roman"/>
                <w:sz w:val="20"/>
                <w:szCs w:val="20"/>
              </w:rPr>
              <w:t>–</w:t>
            </w:r>
            <w:r w:rsidRPr="003226CC">
              <w:rPr>
                <w:rFonts w:ascii="Times New Roman" w:hAnsi="Times New Roman" w:cs="Times New Roman"/>
                <w:sz w:val="20"/>
                <w:szCs w:val="20"/>
              </w:rPr>
              <w:t>69.9 %</w:t>
            </w:r>
          </w:p>
        </w:tc>
      </w:tr>
      <w:tr w:rsidR="00C13224" w:rsidRPr="003226CC" w14:paraId="7C832EF7" w14:textId="77777777" w:rsidTr="0044366B">
        <w:trPr>
          <w:trHeight w:val="180"/>
        </w:trPr>
        <w:tc>
          <w:tcPr>
            <w:tcW w:w="838"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1E8D1DF" w14:textId="77777777" w:rsidR="00C13224" w:rsidRPr="003226CC" w:rsidRDefault="00C13224" w:rsidP="00542104">
            <w:pPr>
              <w:spacing w:after="0" w:line="240" w:lineRule="auto"/>
              <w:rPr>
                <w:rFonts w:ascii="Times New Roman" w:hAnsi="Times New Roman" w:cs="Times New Roman"/>
                <w:b/>
                <w:sz w:val="20"/>
                <w:szCs w:val="20"/>
              </w:rPr>
            </w:pPr>
            <w:r w:rsidRPr="003226CC">
              <w:rPr>
                <w:rFonts w:ascii="Times New Roman" w:hAnsi="Times New Roman" w:cs="Times New Roman"/>
                <w:b/>
                <w:sz w:val="20"/>
                <w:szCs w:val="20"/>
              </w:rPr>
              <w:t>F</w:t>
            </w:r>
          </w:p>
        </w:tc>
        <w:tc>
          <w:tcPr>
            <w:tcW w:w="1620" w:type="dxa"/>
            <w:tcBorders>
              <w:bottom w:val="single" w:sz="8" w:space="0" w:color="000000"/>
              <w:right w:val="single" w:sz="8" w:space="0" w:color="000000"/>
            </w:tcBorders>
            <w:shd w:val="clear" w:color="auto" w:fill="auto"/>
            <w:tcMar>
              <w:top w:w="28" w:type="dxa"/>
              <w:left w:w="28" w:type="dxa"/>
              <w:bottom w:w="28" w:type="dxa"/>
              <w:right w:w="28" w:type="dxa"/>
            </w:tcMar>
          </w:tcPr>
          <w:p w14:paraId="6BC8416F" w14:textId="77777777" w:rsidR="00C13224" w:rsidRPr="003226CC" w:rsidRDefault="00DA40C0" w:rsidP="00542104">
            <w:pPr>
              <w:spacing w:after="0" w:line="240" w:lineRule="auto"/>
              <w:rPr>
                <w:rFonts w:ascii="Times New Roman" w:hAnsi="Times New Roman" w:cs="Times New Roman"/>
                <w:sz w:val="20"/>
                <w:szCs w:val="20"/>
              </w:rPr>
            </w:pPr>
            <w:r w:rsidRPr="003226CC">
              <w:rPr>
                <w:rFonts w:ascii="Times New Roman" w:hAnsi="Times New Roman" w:cs="Times New Roman"/>
                <w:sz w:val="20"/>
                <w:szCs w:val="20"/>
              </w:rPr>
              <w:t>59.9% and below</w:t>
            </w:r>
          </w:p>
        </w:tc>
      </w:tr>
    </w:tbl>
    <w:p w14:paraId="4FADAC72" w14:textId="77777777" w:rsidR="00C13224" w:rsidRPr="003226CC" w:rsidRDefault="00C13224" w:rsidP="00EF3DD3">
      <w:pPr>
        <w:spacing w:before="240"/>
        <w:rPr>
          <w:rFonts w:ascii="Times New Roman" w:hAnsi="Times New Roman" w:cs="Times New Roman"/>
          <w:b/>
        </w:rPr>
      </w:pPr>
    </w:p>
    <w:p w14:paraId="54BD6ED9" w14:textId="77777777" w:rsidR="006946E7" w:rsidRDefault="006946E7" w:rsidP="00542104">
      <w:pPr>
        <w:pStyle w:val="Heading1"/>
        <w:spacing w:before="240"/>
        <w:rPr>
          <w:rFonts w:ascii="Times New Roman" w:hAnsi="Times New Roman" w:cs="Times New Roman"/>
          <w:sz w:val="24"/>
          <w:szCs w:val="24"/>
        </w:rPr>
      </w:pPr>
    </w:p>
    <w:p w14:paraId="02526815" w14:textId="77777777" w:rsidR="006946E7" w:rsidRDefault="006946E7" w:rsidP="00542104">
      <w:pPr>
        <w:pStyle w:val="Heading1"/>
        <w:spacing w:before="240"/>
        <w:rPr>
          <w:rFonts w:ascii="Times New Roman" w:hAnsi="Times New Roman" w:cs="Times New Roman"/>
          <w:sz w:val="24"/>
          <w:szCs w:val="24"/>
        </w:rPr>
      </w:pPr>
    </w:p>
    <w:p w14:paraId="2E6F9AAA" w14:textId="77777777" w:rsidR="006946E7" w:rsidRDefault="006946E7" w:rsidP="00542104">
      <w:pPr>
        <w:pStyle w:val="Heading1"/>
        <w:spacing w:before="240"/>
        <w:rPr>
          <w:rFonts w:ascii="Times New Roman" w:hAnsi="Times New Roman" w:cs="Times New Roman"/>
          <w:sz w:val="24"/>
          <w:szCs w:val="24"/>
        </w:rPr>
      </w:pPr>
    </w:p>
    <w:p w14:paraId="0A8D259C" w14:textId="77777777" w:rsidR="006946E7" w:rsidRDefault="006946E7" w:rsidP="00542104">
      <w:pPr>
        <w:pStyle w:val="Heading1"/>
        <w:spacing w:before="240"/>
        <w:rPr>
          <w:rFonts w:ascii="Times New Roman" w:hAnsi="Times New Roman" w:cs="Times New Roman"/>
          <w:sz w:val="24"/>
          <w:szCs w:val="24"/>
        </w:rPr>
      </w:pPr>
    </w:p>
    <w:p w14:paraId="63E87E7A" w14:textId="77777777" w:rsidR="006946E7" w:rsidRDefault="006946E7" w:rsidP="00542104">
      <w:pPr>
        <w:pStyle w:val="Heading1"/>
        <w:spacing w:before="240"/>
        <w:rPr>
          <w:rFonts w:ascii="Times New Roman" w:hAnsi="Times New Roman" w:cs="Times New Roman"/>
          <w:sz w:val="24"/>
          <w:szCs w:val="24"/>
        </w:rPr>
      </w:pPr>
    </w:p>
    <w:p w14:paraId="6948FFFC" w14:textId="77777777" w:rsidR="006946E7" w:rsidRDefault="006946E7" w:rsidP="00542104">
      <w:pPr>
        <w:pStyle w:val="Heading1"/>
        <w:spacing w:before="240"/>
        <w:rPr>
          <w:rFonts w:ascii="Times New Roman" w:hAnsi="Times New Roman" w:cs="Times New Roman"/>
          <w:sz w:val="24"/>
          <w:szCs w:val="24"/>
        </w:rPr>
      </w:pPr>
    </w:p>
    <w:p w14:paraId="30915571" w14:textId="77777777" w:rsidR="006946E7" w:rsidRDefault="006946E7" w:rsidP="00542104">
      <w:pPr>
        <w:pStyle w:val="Heading1"/>
        <w:spacing w:before="240"/>
        <w:rPr>
          <w:rFonts w:ascii="Times New Roman" w:hAnsi="Times New Roman" w:cs="Times New Roman"/>
          <w:sz w:val="24"/>
          <w:szCs w:val="24"/>
        </w:rPr>
      </w:pPr>
    </w:p>
    <w:p w14:paraId="5287A34C" w14:textId="77777777" w:rsidR="006946E7" w:rsidRDefault="006946E7" w:rsidP="00542104">
      <w:pPr>
        <w:pStyle w:val="Heading1"/>
        <w:spacing w:before="240"/>
        <w:rPr>
          <w:rFonts w:ascii="Times New Roman" w:hAnsi="Times New Roman" w:cs="Times New Roman"/>
          <w:sz w:val="24"/>
          <w:szCs w:val="24"/>
        </w:rPr>
      </w:pPr>
    </w:p>
    <w:p w14:paraId="38906CE2" w14:textId="77777777" w:rsidR="006946E7" w:rsidRDefault="006946E7" w:rsidP="00542104">
      <w:pPr>
        <w:pStyle w:val="Heading1"/>
        <w:spacing w:before="240"/>
        <w:rPr>
          <w:rFonts w:ascii="Times New Roman" w:hAnsi="Times New Roman" w:cs="Times New Roman"/>
          <w:sz w:val="24"/>
          <w:szCs w:val="24"/>
        </w:rPr>
      </w:pPr>
    </w:p>
    <w:p w14:paraId="17ADDE84" w14:textId="77777777" w:rsidR="006946E7" w:rsidRDefault="006946E7" w:rsidP="00542104">
      <w:pPr>
        <w:pStyle w:val="Heading1"/>
        <w:spacing w:before="240"/>
        <w:rPr>
          <w:rFonts w:ascii="Times New Roman" w:hAnsi="Times New Roman" w:cs="Times New Roman"/>
          <w:sz w:val="24"/>
          <w:szCs w:val="24"/>
        </w:rPr>
      </w:pPr>
    </w:p>
    <w:p w14:paraId="043E1B37" w14:textId="77777777" w:rsidR="00B46F8A" w:rsidRPr="00542104" w:rsidRDefault="0055427E" w:rsidP="00542104">
      <w:pPr>
        <w:pStyle w:val="Heading1"/>
        <w:spacing w:before="240"/>
        <w:rPr>
          <w:rFonts w:ascii="Times New Roman" w:hAnsi="Times New Roman" w:cs="Times New Roman"/>
          <w:sz w:val="24"/>
          <w:szCs w:val="24"/>
        </w:rPr>
      </w:pPr>
      <w:r w:rsidRPr="00542104">
        <w:rPr>
          <w:rFonts w:ascii="Times New Roman" w:hAnsi="Times New Roman" w:cs="Times New Roman"/>
          <w:sz w:val="24"/>
          <w:szCs w:val="24"/>
        </w:rPr>
        <w:t xml:space="preserve">Course Policies </w:t>
      </w:r>
    </w:p>
    <w:p w14:paraId="5DA6B55E" w14:textId="77777777" w:rsidR="00B46F8A" w:rsidRPr="00542104" w:rsidRDefault="0055427E" w:rsidP="00542104">
      <w:pPr>
        <w:pStyle w:val="Heading2"/>
        <w:ind w:left="180"/>
        <w:rPr>
          <w:rFonts w:ascii="Times New Roman" w:hAnsi="Times New Roman" w:cs="Times New Roman"/>
          <w:b w:val="0"/>
          <w:i/>
          <w:sz w:val="20"/>
          <w:szCs w:val="20"/>
        </w:rPr>
      </w:pPr>
      <w:r w:rsidRPr="00542104">
        <w:rPr>
          <w:rFonts w:ascii="Times New Roman" w:hAnsi="Times New Roman" w:cs="Times New Roman"/>
          <w:b w:val="0"/>
          <w:i/>
          <w:sz w:val="20"/>
          <w:szCs w:val="20"/>
        </w:rPr>
        <w:t>Participation and Attendance</w:t>
      </w:r>
    </w:p>
    <w:p w14:paraId="5F88AD50" w14:textId="77777777" w:rsidR="00CF4CF7" w:rsidRPr="00CF4CF7" w:rsidRDefault="001200E3" w:rsidP="00BF3135">
      <w:pPr>
        <w:ind w:left="187"/>
        <w:rPr>
          <w:rFonts w:ascii="Times New Roman" w:hAnsi="Times New Roman" w:cs="Times New Roman"/>
          <w:sz w:val="20"/>
          <w:szCs w:val="20"/>
        </w:rPr>
      </w:pPr>
      <w:r>
        <w:rPr>
          <w:rFonts w:ascii="Times New Roman" w:hAnsi="Times New Roman" w:cs="Times New Roman"/>
          <w:sz w:val="20"/>
          <w:szCs w:val="20"/>
        </w:rPr>
        <w:t xml:space="preserve">Students are expected to come to class prepared to discuss their assigned contaminated site in the context of the topic for that week. For example, students should be able to discuss the main aspects </w:t>
      </w:r>
      <w:r w:rsidR="001901FE">
        <w:rPr>
          <w:rFonts w:ascii="Times New Roman" w:hAnsi="Times New Roman" w:cs="Times New Roman"/>
          <w:sz w:val="20"/>
          <w:szCs w:val="20"/>
        </w:rPr>
        <w:t>of their</w:t>
      </w:r>
      <w:r>
        <w:rPr>
          <w:rFonts w:ascii="Times New Roman" w:hAnsi="Times New Roman" w:cs="Times New Roman"/>
          <w:sz w:val="20"/>
          <w:szCs w:val="20"/>
        </w:rPr>
        <w:t xml:space="preserve"> site’s ecological risk assessment for the risk assessment topic. Students are</w:t>
      </w:r>
      <w:r w:rsidR="0055427E" w:rsidRPr="003226CC">
        <w:rPr>
          <w:rFonts w:ascii="Times New Roman" w:hAnsi="Times New Roman" w:cs="Times New Roman"/>
          <w:sz w:val="20"/>
          <w:szCs w:val="20"/>
        </w:rPr>
        <w:t xml:space="preserve"> expected to complete all assigned readings</w:t>
      </w:r>
      <w:r>
        <w:rPr>
          <w:rFonts w:ascii="Times New Roman" w:hAnsi="Times New Roman" w:cs="Times New Roman"/>
          <w:sz w:val="20"/>
          <w:szCs w:val="20"/>
        </w:rPr>
        <w:t xml:space="preserve"> and</w:t>
      </w:r>
      <w:r w:rsidR="0055427E" w:rsidRPr="003226CC">
        <w:rPr>
          <w:rFonts w:ascii="Times New Roman" w:hAnsi="Times New Roman" w:cs="Times New Roman"/>
          <w:sz w:val="20"/>
          <w:szCs w:val="20"/>
        </w:rPr>
        <w:t>, attend all class sessions</w:t>
      </w:r>
      <w:r>
        <w:rPr>
          <w:rFonts w:ascii="Times New Roman" w:hAnsi="Times New Roman" w:cs="Times New Roman"/>
          <w:sz w:val="20"/>
          <w:szCs w:val="20"/>
        </w:rPr>
        <w:t xml:space="preserve">, thereby providing their classmates information on the application of </w:t>
      </w:r>
      <w:r w:rsidR="00BF3135">
        <w:rPr>
          <w:rFonts w:ascii="Times New Roman" w:hAnsi="Times New Roman" w:cs="Times New Roman"/>
          <w:sz w:val="20"/>
          <w:szCs w:val="20"/>
        </w:rPr>
        <w:t>the general topics discussed in class to their real world example.</w:t>
      </w:r>
      <w:r w:rsidR="0055427E" w:rsidRPr="003226CC">
        <w:rPr>
          <w:rFonts w:ascii="Times New Roman" w:hAnsi="Times New Roman" w:cs="Times New Roman"/>
          <w:sz w:val="20"/>
          <w:szCs w:val="20"/>
        </w:rPr>
        <w:t xml:space="preserve"> If you need to miss a class for any reason, please discuss </w:t>
      </w:r>
      <w:r w:rsidR="00BF3135">
        <w:rPr>
          <w:rFonts w:ascii="Times New Roman" w:hAnsi="Times New Roman" w:cs="Times New Roman"/>
          <w:sz w:val="20"/>
          <w:szCs w:val="20"/>
        </w:rPr>
        <w:t xml:space="preserve">the absence with me in advance. </w:t>
      </w:r>
      <w:r w:rsidR="00CF4CF7" w:rsidRPr="00CF4CF7">
        <w:rPr>
          <w:rFonts w:ascii="Times New Roman" w:hAnsi="Times New Roman" w:cs="Times New Roman"/>
          <w:sz w:val="20"/>
          <w:szCs w:val="20"/>
        </w:rPr>
        <w:t>If you miss an experience in class, you miss an important learning moment and the class</w:t>
      </w:r>
      <w:r w:rsidR="00CF4CF7">
        <w:rPr>
          <w:rFonts w:ascii="Times New Roman" w:hAnsi="Times New Roman" w:cs="Times New Roman"/>
          <w:sz w:val="20"/>
          <w:szCs w:val="20"/>
        </w:rPr>
        <w:t xml:space="preserve"> </w:t>
      </w:r>
      <w:r w:rsidR="00CF4CF7" w:rsidRPr="00CF4CF7">
        <w:rPr>
          <w:rFonts w:ascii="Times New Roman" w:hAnsi="Times New Roman" w:cs="Times New Roman"/>
          <w:sz w:val="20"/>
          <w:szCs w:val="20"/>
        </w:rPr>
        <w:t>misses your contribution. More than one absence will affect your grade.</w:t>
      </w:r>
    </w:p>
    <w:p w14:paraId="196DD1EC" w14:textId="77777777" w:rsidR="00B46F8A" w:rsidRPr="00542104" w:rsidRDefault="0055427E" w:rsidP="00542104">
      <w:pPr>
        <w:pStyle w:val="Heading2"/>
        <w:ind w:left="180"/>
        <w:rPr>
          <w:rFonts w:ascii="Times New Roman" w:hAnsi="Times New Roman" w:cs="Times New Roman"/>
          <w:b w:val="0"/>
          <w:i/>
          <w:sz w:val="20"/>
          <w:szCs w:val="20"/>
        </w:rPr>
      </w:pPr>
      <w:r w:rsidRPr="00542104">
        <w:rPr>
          <w:rFonts w:ascii="Times New Roman" w:hAnsi="Times New Roman" w:cs="Times New Roman"/>
          <w:b w:val="0"/>
          <w:i/>
          <w:sz w:val="20"/>
          <w:szCs w:val="20"/>
        </w:rPr>
        <w:t>Late work</w:t>
      </w:r>
    </w:p>
    <w:p w14:paraId="251B07E1" w14:textId="77777777" w:rsidR="00CF4CF7" w:rsidRPr="00CF4CF7" w:rsidRDefault="00CF4CF7" w:rsidP="00CF4CF7">
      <w:pPr>
        <w:ind w:left="187"/>
        <w:rPr>
          <w:rFonts w:ascii="Times New Roman" w:hAnsi="Times New Roman" w:cs="Times New Roman"/>
          <w:sz w:val="20"/>
          <w:szCs w:val="20"/>
        </w:rPr>
      </w:pPr>
      <w:r w:rsidRPr="00CF4CF7">
        <w:rPr>
          <w:rFonts w:ascii="Times New Roman" w:hAnsi="Times New Roman" w:cs="Times New Roman"/>
          <w:sz w:val="20"/>
          <w:szCs w:val="20"/>
        </w:rPr>
        <w:t xml:space="preserve">Work that is not submitted on the due date noted in the course syllabus </w:t>
      </w:r>
      <w:r w:rsidRPr="002B6FCB">
        <w:rPr>
          <w:rFonts w:ascii="Times New Roman" w:hAnsi="Times New Roman" w:cs="Times New Roman"/>
          <w:sz w:val="20"/>
          <w:szCs w:val="20"/>
          <w:u w:val="single"/>
        </w:rPr>
        <w:t>without advance notice and permission from the instructor</w:t>
      </w:r>
      <w:r w:rsidRPr="00CF4CF7">
        <w:rPr>
          <w:rFonts w:ascii="Times New Roman" w:hAnsi="Times New Roman" w:cs="Times New Roman"/>
          <w:sz w:val="20"/>
          <w:szCs w:val="20"/>
        </w:rPr>
        <w:t xml:space="preserve"> will be graded down 1/3 of a grade for every day it is late (</w:t>
      </w:r>
      <w:r w:rsidRPr="001901FE">
        <w:rPr>
          <w:rFonts w:ascii="Times New Roman" w:hAnsi="Times New Roman" w:cs="Times New Roman"/>
          <w:i/>
          <w:sz w:val="20"/>
          <w:szCs w:val="20"/>
        </w:rPr>
        <w:t>e</w:t>
      </w:r>
      <w:r w:rsidR="001901FE" w:rsidRPr="001901FE">
        <w:rPr>
          <w:rFonts w:ascii="Times New Roman" w:hAnsi="Times New Roman" w:cs="Times New Roman"/>
          <w:i/>
          <w:sz w:val="20"/>
          <w:szCs w:val="20"/>
        </w:rPr>
        <w:t>.</w:t>
      </w:r>
      <w:r w:rsidRPr="001901FE">
        <w:rPr>
          <w:rFonts w:ascii="Times New Roman" w:hAnsi="Times New Roman" w:cs="Times New Roman"/>
          <w:i/>
          <w:sz w:val="20"/>
          <w:szCs w:val="20"/>
        </w:rPr>
        <w:t>g.,</w:t>
      </w:r>
      <w:r w:rsidRPr="00CF4CF7">
        <w:rPr>
          <w:rFonts w:ascii="Times New Roman" w:hAnsi="Times New Roman" w:cs="Times New Roman"/>
          <w:sz w:val="20"/>
          <w:szCs w:val="20"/>
        </w:rPr>
        <w:t xml:space="preserve"> from a B+ to a B).</w:t>
      </w:r>
    </w:p>
    <w:p w14:paraId="1909FE9C" w14:textId="77777777" w:rsidR="00B46F8A" w:rsidRPr="00542104" w:rsidRDefault="0055427E" w:rsidP="00542104">
      <w:pPr>
        <w:pStyle w:val="Heading2"/>
        <w:ind w:left="180"/>
        <w:rPr>
          <w:rFonts w:ascii="Times New Roman" w:hAnsi="Times New Roman" w:cs="Times New Roman"/>
          <w:b w:val="0"/>
          <w:i/>
          <w:sz w:val="20"/>
          <w:szCs w:val="20"/>
        </w:rPr>
      </w:pPr>
      <w:r w:rsidRPr="00542104">
        <w:rPr>
          <w:rFonts w:ascii="Times New Roman" w:hAnsi="Times New Roman" w:cs="Times New Roman"/>
          <w:b w:val="0"/>
          <w:i/>
          <w:sz w:val="20"/>
          <w:szCs w:val="20"/>
        </w:rPr>
        <w:t>Citation &amp; Submission</w:t>
      </w:r>
    </w:p>
    <w:p w14:paraId="2F795F2B" w14:textId="77777777" w:rsidR="00F9481D" w:rsidRPr="003226CC" w:rsidRDefault="0055427E" w:rsidP="00542104">
      <w:pPr>
        <w:ind w:left="187"/>
        <w:rPr>
          <w:rFonts w:ascii="Times New Roman" w:hAnsi="Times New Roman" w:cs="Times New Roman"/>
          <w:sz w:val="20"/>
          <w:szCs w:val="20"/>
        </w:rPr>
      </w:pPr>
      <w:r w:rsidRPr="003226CC">
        <w:rPr>
          <w:rFonts w:ascii="Times New Roman" w:hAnsi="Times New Roman" w:cs="Times New Roman"/>
          <w:sz w:val="20"/>
          <w:szCs w:val="20"/>
        </w:rPr>
        <w:t>All written assignments must use [citation format], cite sources, and be submitted to the course website (not via email).</w:t>
      </w:r>
    </w:p>
    <w:p w14:paraId="5E44CCCF" w14:textId="77777777" w:rsidR="00F9481D" w:rsidRPr="00974A66" w:rsidRDefault="00F9481D" w:rsidP="00542104">
      <w:pPr>
        <w:pStyle w:val="Heading1"/>
        <w:spacing w:before="240"/>
        <w:rPr>
          <w:rFonts w:ascii="Times New Roman" w:hAnsi="Times New Roman" w:cs="Times New Roman"/>
          <w:sz w:val="24"/>
          <w:szCs w:val="24"/>
        </w:rPr>
      </w:pPr>
      <w:r w:rsidRPr="00542104">
        <w:rPr>
          <w:rFonts w:ascii="Times New Roman" w:hAnsi="Times New Roman" w:cs="Times New Roman"/>
          <w:sz w:val="24"/>
          <w:szCs w:val="24"/>
        </w:rPr>
        <w:t xml:space="preserve">School Policies </w:t>
      </w:r>
      <w:r w:rsidRPr="00974A66">
        <w:rPr>
          <w:rFonts w:ascii="Times New Roman" w:hAnsi="Times New Roman" w:cs="Times New Roman"/>
          <w:sz w:val="24"/>
          <w:szCs w:val="24"/>
        </w:rPr>
        <w:t>[Include all school/university policies as written below.]</w:t>
      </w:r>
    </w:p>
    <w:p w14:paraId="10721963" w14:textId="77777777" w:rsidR="00F9481D" w:rsidRPr="00542104" w:rsidRDefault="00F9481D" w:rsidP="00542104">
      <w:pPr>
        <w:pStyle w:val="Heading2"/>
        <w:ind w:left="180"/>
        <w:rPr>
          <w:rFonts w:ascii="Times New Roman" w:hAnsi="Times New Roman" w:cs="Times New Roman"/>
          <w:b w:val="0"/>
          <w:i/>
          <w:sz w:val="20"/>
          <w:szCs w:val="20"/>
        </w:rPr>
      </w:pPr>
      <w:r w:rsidRPr="00974A66">
        <w:rPr>
          <w:rFonts w:ascii="Times New Roman" w:hAnsi="Times New Roman" w:cs="Times New Roman"/>
          <w:b w:val="0"/>
          <w:i/>
          <w:sz w:val="20"/>
          <w:szCs w:val="20"/>
        </w:rPr>
        <w:t>Copyright Policy</w:t>
      </w:r>
    </w:p>
    <w:p w14:paraId="0444ABEF" w14:textId="77777777" w:rsidR="00F9481D" w:rsidRPr="003226CC" w:rsidRDefault="00F9481D" w:rsidP="00542104">
      <w:pPr>
        <w:ind w:left="180"/>
        <w:rPr>
          <w:rFonts w:ascii="Times New Roman" w:hAnsi="Times New Roman" w:cs="Times New Roman"/>
        </w:rPr>
      </w:pPr>
      <w:r w:rsidRPr="003226CC">
        <w:rPr>
          <w:rFonts w:ascii="Times New Roman" w:hAnsi="Times New Roman" w:cs="Times New Roman"/>
          <w:sz w:val="20"/>
          <w:szCs w:val="20"/>
        </w:rPr>
        <w:t>Please note</w:t>
      </w:r>
      <w:r w:rsidR="00737EF7">
        <w:rPr>
          <w:rFonts w:ascii="Times New Roman" w:hAnsi="Times New Roman" w:cs="Times New Roman"/>
          <w:sz w:val="20"/>
          <w:szCs w:val="20"/>
        </w:rPr>
        <w:t>—</w:t>
      </w:r>
      <w:r w:rsidRPr="003226CC">
        <w:rPr>
          <w:rFonts w:ascii="Times New Roman" w:hAnsi="Times New Roman" w:cs="Times New Roman"/>
          <w:sz w:val="20"/>
          <w:szCs w:val="20"/>
        </w:rPr>
        <w:t>Due to copyright restrictions, online access to this material is limited to instructors and students currently registered for this course. Please be advised that by clicking the link to the electronic materials in this course, you have read and accept the following:</w:t>
      </w:r>
    </w:p>
    <w:p w14:paraId="59848F71" w14:textId="77777777" w:rsidR="00F9481D" w:rsidRPr="003226CC" w:rsidRDefault="00F9481D" w:rsidP="00542104">
      <w:pPr>
        <w:ind w:left="180"/>
        <w:rPr>
          <w:rFonts w:ascii="Times New Roman" w:hAnsi="Times New Roman" w:cs="Times New Roman"/>
        </w:rPr>
      </w:pPr>
      <w:r w:rsidRPr="003226CC">
        <w:rPr>
          <w:rFonts w:ascii="Times New Roman" w:hAnsi="Times New Roman" w:cs="Times New Roman"/>
          <w:sz w:val="20"/>
          <w:szCs w:val="20"/>
        </w:rPr>
        <w:t xml:space="preserve">The copyright law of the United States (Title 17, United States Code) governs the making of photocopies or other reproductions of copyrighted materials. Under certain conditions specified in the law, libraries and archives are authorized to furnish a </w:t>
      </w:r>
      <w:r w:rsidRPr="003226CC">
        <w:rPr>
          <w:rFonts w:ascii="Times New Roman" w:hAnsi="Times New Roman" w:cs="Times New Roman"/>
          <w:sz w:val="20"/>
          <w:szCs w:val="20"/>
        </w:rPr>
        <w:lastRenderedPageBreak/>
        <w:t>photocopy or other reproduction.</w:t>
      </w:r>
      <w:r w:rsidR="00FA3E09">
        <w:rPr>
          <w:rFonts w:ascii="Times New Roman" w:hAnsi="Times New Roman" w:cs="Times New Roman"/>
          <w:sz w:val="20"/>
          <w:szCs w:val="20"/>
        </w:rPr>
        <w:t xml:space="preserve"> </w:t>
      </w:r>
      <w:r w:rsidRPr="003226CC">
        <w:rPr>
          <w:rFonts w:ascii="Times New Roman" w:hAnsi="Times New Roman" w:cs="Times New Roman"/>
          <w:sz w:val="20"/>
          <w:szCs w:val="20"/>
        </w:rPr>
        <w:t>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p>
    <w:p w14:paraId="4D7FD4EA" w14:textId="77777777" w:rsidR="00F9481D" w:rsidRPr="00542104" w:rsidRDefault="00F9481D" w:rsidP="00542104">
      <w:pPr>
        <w:pStyle w:val="Heading2"/>
        <w:ind w:left="180"/>
        <w:rPr>
          <w:rFonts w:ascii="Times New Roman" w:hAnsi="Times New Roman" w:cs="Times New Roman"/>
          <w:b w:val="0"/>
          <w:i/>
          <w:sz w:val="20"/>
          <w:szCs w:val="20"/>
        </w:rPr>
      </w:pPr>
      <w:r w:rsidRPr="00542104">
        <w:rPr>
          <w:rFonts w:ascii="Times New Roman" w:hAnsi="Times New Roman" w:cs="Times New Roman"/>
          <w:b w:val="0"/>
          <w:i/>
          <w:sz w:val="20"/>
          <w:szCs w:val="20"/>
        </w:rPr>
        <w:t>Academic Integrity</w:t>
      </w:r>
    </w:p>
    <w:p w14:paraId="3C18004E" w14:textId="77777777" w:rsidR="00F9481D" w:rsidRPr="003226CC" w:rsidRDefault="00F9481D" w:rsidP="00542104">
      <w:pPr>
        <w:ind w:left="180"/>
        <w:rPr>
          <w:rFonts w:ascii="Times New Roman" w:hAnsi="Times New Roman" w:cs="Times New Roman"/>
        </w:rPr>
      </w:pPr>
      <w:r w:rsidRPr="003226CC">
        <w:rPr>
          <w:rFonts w:ascii="Times New Roman" w:hAnsi="Times New Roman" w:cs="Times New Roman"/>
          <w:sz w:val="20"/>
          <w:szCs w:val="20"/>
        </w:rPr>
        <w:t>Columbia University expects its students to act with honesty and propriety at all times and to respect the rights of others. It is fundamental University policy that academic dishonesty in any guise or personal conduct of any sort that disrupts the life of the University or denigrates or endangers members of the University community is unacceptable and will be dealt with severely. It is essential to the academic integrity and vitality of this community that individuals do their own work and properly acknowledge the circumstances, ideas, sources, and assistance upon which that work is based. Academic honesty in class assignments and exams is expected of all students at all times.</w:t>
      </w:r>
    </w:p>
    <w:p w14:paraId="7FD08E5E" w14:textId="77777777" w:rsidR="00F9481D" w:rsidRPr="003226CC" w:rsidRDefault="00F9481D" w:rsidP="00542104">
      <w:pPr>
        <w:ind w:left="180"/>
        <w:rPr>
          <w:rFonts w:ascii="Times New Roman" w:hAnsi="Times New Roman" w:cs="Times New Roman"/>
        </w:rPr>
      </w:pPr>
      <w:r w:rsidRPr="003226CC">
        <w:rPr>
          <w:rFonts w:ascii="Times New Roman" w:hAnsi="Times New Roman" w:cs="Times New Roman"/>
          <w:sz w:val="20"/>
          <w:szCs w:val="20"/>
        </w:rPr>
        <w:t xml:space="preserve">SPS holds each member of its community responsible for understanding and abiding by the SPS Academic Integrity and Community Standards posted at </w:t>
      </w:r>
      <w:hyperlink r:id="rId15">
        <w:r w:rsidRPr="003226CC">
          <w:rPr>
            <w:rFonts w:ascii="Times New Roman" w:hAnsi="Times New Roman" w:cs="Times New Roman"/>
            <w:color w:val="0000FF"/>
            <w:sz w:val="20"/>
            <w:szCs w:val="20"/>
            <w:u w:val="single"/>
          </w:rPr>
          <w:t>http://sps.columbia.edu/student-life-and-alumni-relations/academic-integrity-and-community-standards</w:t>
        </w:r>
      </w:hyperlink>
      <w:r w:rsidRPr="003226CC">
        <w:rPr>
          <w:rFonts w:ascii="Times New Roman" w:hAnsi="Times New Roman" w:cs="Times New Roman"/>
          <w:sz w:val="20"/>
          <w:szCs w:val="20"/>
        </w:rPr>
        <w:t>. You are required to read these standards within the first few days of class. Ignorance of the School's policy concerning academic dishonesty shall not be a defense i</w:t>
      </w:r>
      <w:r w:rsidR="00542104">
        <w:rPr>
          <w:rFonts w:ascii="Times New Roman" w:hAnsi="Times New Roman" w:cs="Times New Roman"/>
          <w:sz w:val="20"/>
          <w:szCs w:val="20"/>
        </w:rPr>
        <w:t>n any disciplinary proceedings.</w:t>
      </w:r>
    </w:p>
    <w:p w14:paraId="7EF2AAC6" w14:textId="77777777" w:rsidR="00F9481D" w:rsidRPr="00542104" w:rsidRDefault="00F9481D" w:rsidP="00A82172">
      <w:pPr>
        <w:pStyle w:val="Heading2"/>
        <w:keepNext/>
        <w:keepLines/>
        <w:ind w:left="187"/>
        <w:rPr>
          <w:rFonts w:ascii="Times New Roman" w:hAnsi="Times New Roman" w:cs="Times New Roman"/>
          <w:b w:val="0"/>
          <w:i/>
          <w:sz w:val="20"/>
          <w:szCs w:val="20"/>
        </w:rPr>
      </w:pPr>
      <w:r w:rsidRPr="00542104">
        <w:rPr>
          <w:rFonts w:ascii="Times New Roman" w:hAnsi="Times New Roman" w:cs="Times New Roman"/>
          <w:b w:val="0"/>
          <w:i/>
          <w:sz w:val="20"/>
          <w:szCs w:val="20"/>
        </w:rPr>
        <w:t>Accessibility</w:t>
      </w:r>
    </w:p>
    <w:p w14:paraId="3E8E6D3C" w14:textId="77777777" w:rsidR="00F9481D" w:rsidRPr="003226CC" w:rsidRDefault="00F9481D" w:rsidP="00A82172">
      <w:pPr>
        <w:keepNext/>
        <w:keepLines/>
        <w:ind w:left="187"/>
        <w:rPr>
          <w:rFonts w:ascii="Times New Roman" w:hAnsi="Times New Roman" w:cs="Times New Roman"/>
        </w:rPr>
      </w:pPr>
      <w:r w:rsidRPr="003226CC">
        <w:rPr>
          <w:rFonts w:ascii="Times New Roman" w:hAnsi="Times New Roman" w:cs="Times New Roman"/>
          <w:sz w:val="20"/>
          <w:szCs w:val="20"/>
        </w:rPr>
        <w:t xml:space="preserve">Columbia is committed to providing equal access to qualified students with documented disabilities. A student’s disability status and reasonable accommodations are individually determined based upon disability documentation and related information gathered through the intake process. For more information regarding this service, please visit the University's Health Services website: </w:t>
      </w:r>
      <w:hyperlink r:id="rId16">
        <w:r w:rsidRPr="003226CC">
          <w:rPr>
            <w:rFonts w:ascii="Times New Roman" w:hAnsi="Times New Roman" w:cs="Times New Roman"/>
            <w:color w:val="0000FF"/>
            <w:sz w:val="20"/>
            <w:szCs w:val="20"/>
            <w:u w:val="single"/>
          </w:rPr>
          <w:t>http://health.columbia.edu/services/ods/support</w:t>
        </w:r>
      </w:hyperlink>
      <w:r w:rsidRPr="003226CC">
        <w:rPr>
          <w:rFonts w:ascii="Times New Roman" w:hAnsi="Times New Roman" w:cs="Times New Roman"/>
          <w:sz w:val="20"/>
          <w:szCs w:val="20"/>
        </w:rPr>
        <w:t>.</w:t>
      </w:r>
    </w:p>
    <w:sectPr w:rsidR="00F9481D" w:rsidRPr="003226CC" w:rsidSect="002860C3">
      <w:headerReference w:type="default" r:id="rId17"/>
      <w:footerReference w:type="default" r:id="rId18"/>
      <w:pgSz w:w="12240" w:h="15840"/>
      <w:pgMar w:top="1801" w:right="900" w:bottom="720" w:left="900" w:header="11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6D24" w14:textId="77777777" w:rsidR="00BB687B" w:rsidRDefault="00BB687B">
      <w:r>
        <w:separator/>
      </w:r>
    </w:p>
  </w:endnote>
  <w:endnote w:type="continuationSeparator" w:id="0">
    <w:p w14:paraId="250C05DF" w14:textId="77777777" w:rsidR="00BB687B" w:rsidRDefault="00BB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6F41" w14:textId="77777777" w:rsidR="00651694" w:rsidRPr="00AB6B40" w:rsidRDefault="00651694" w:rsidP="00AB6B40">
    <w:pPr>
      <w:tabs>
        <w:tab w:val="center" w:pos="4320"/>
        <w:tab w:val="right" w:pos="8640"/>
      </w:tabs>
      <w:spacing w:after="0" w:line="240" w:lineRule="auto"/>
      <w:jc w:val="right"/>
      <w:rPr>
        <w:rFonts w:ascii="Times New Roman" w:hAnsi="Times New Roman" w:cs="Times New Roman"/>
      </w:rPr>
    </w:pPr>
    <w:r w:rsidRPr="00AB6B40">
      <w:rPr>
        <w:rFonts w:ascii="Times New Roman" w:hAnsi="Times New Roman" w:cs="Times New Roman"/>
        <w:sz w:val="16"/>
        <w:szCs w:val="16"/>
      </w:rPr>
      <w:t xml:space="preserve">Page | </w:t>
    </w:r>
    <w:r w:rsidRPr="00AB6B40">
      <w:rPr>
        <w:rFonts w:ascii="Times New Roman" w:hAnsi="Times New Roman" w:cs="Times New Roman"/>
      </w:rPr>
      <w:fldChar w:fldCharType="begin"/>
    </w:r>
    <w:r w:rsidRPr="00AB6B40">
      <w:rPr>
        <w:rFonts w:ascii="Times New Roman" w:hAnsi="Times New Roman" w:cs="Times New Roman"/>
      </w:rPr>
      <w:instrText>PAGE</w:instrText>
    </w:r>
    <w:r w:rsidRPr="00AB6B40">
      <w:rPr>
        <w:rFonts w:ascii="Times New Roman" w:hAnsi="Times New Roman" w:cs="Times New Roman"/>
      </w:rPr>
      <w:fldChar w:fldCharType="separate"/>
    </w:r>
    <w:r w:rsidR="006946E7">
      <w:rPr>
        <w:rFonts w:ascii="Times New Roman" w:hAnsi="Times New Roman" w:cs="Times New Roman"/>
        <w:noProof/>
      </w:rPr>
      <w:t>6</w:t>
    </w:r>
    <w:r w:rsidRPr="00AB6B40">
      <w:rPr>
        <w:rFonts w:ascii="Times New Roman" w:hAnsi="Times New Roman" w:cs="Times New Roman"/>
      </w:rPr>
      <w:fldChar w:fldCharType="end"/>
    </w:r>
  </w:p>
  <w:p w14:paraId="7259DDDD" w14:textId="77777777" w:rsidR="00651694" w:rsidRPr="00AB6B40" w:rsidRDefault="00651694" w:rsidP="00AB6B40">
    <w:pPr>
      <w:tabs>
        <w:tab w:val="center" w:pos="4320"/>
        <w:tab w:val="right" w:pos="8640"/>
      </w:tabs>
      <w:spacing w:after="480"/>
      <w:rPr>
        <w:rFonts w:ascii="Times New Roman" w:hAnsi="Times New Roman" w:cs="Times New Roman"/>
        <w:sz w:val="16"/>
        <w:szCs w:val="16"/>
      </w:rPr>
    </w:pPr>
    <w:r w:rsidRPr="00AB6B40">
      <w:rPr>
        <w:rFonts w:ascii="Times New Roman" w:hAnsi="Times New Roman" w:cs="Times New Roman"/>
        <w:sz w:val="16"/>
        <w:szCs w:val="16"/>
      </w:rPr>
      <w:t xml:space="preserve">Adapted from: </w:t>
    </w:r>
    <w:r w:rsidRPr="00AB6B40">
      <w:rPr>
        <w:rFonts w:ascii="Times New Roman" w:hAnsi="Times New Roman" w:cs="Times New Roman"/>
        <w:b/>
        <w:color w:val="003366"/>
        <w:sz w:val="16"/>
        <w:szCs w:val="16"/>
      </w:rPr>
      <w:t xml:space="preserve">The Course Syllabus: A Learning-Centered Approach, 2nd Edition, </w:t>
    </w:r>
    <w:r w:rsidRPr="00AB6B40">
      <w:rPr>
        <w:rFonts w:ascii="Times New Roman" w:hAnsi="Times New Roman" w:cs="Times New Roman"/>
        <w:sz w:val="16"/>
        <w:szCs w:val="16"/>
      </w:rPr>
      <w:t xml:space="preserve">Judith </w:t>
    </w:r>
    <w:proofErr w:type="spellStart"/>
    <w:r w:rsidRPr="00AB6B40">
      <w:rPr>
        <w:rFonts w:ascii="Times New Roman" w:hAnsi="Times New Roman" w:cs="Times New Roman"/>
        <w:sz w:val="16"/>
        <w:szCs w:val="16"/>
      </w:rPr>
      <w:t>Grunert</w:t>
    </w:r>
    <w:proofErr w:type="spellEnd"/>
    <w:r w:rsidRPr="00AB6B40">
      <w:rPr>
        <w:rFonts w:ascii="Times New Roman" w:hAnsi="Times New Roman" w:cs="Times New Roman"/>
        <w:sz w:val="16"/>
        <w:szCs w:val="16"/>
      </w:rPr>
      <w:t xml:space="preserve"> O'Brien, Barbara J. Millis, Margaret W. Cohen. ISBN: 978-0-470-60539-4. Available as an E-Book by Jossey-Bass at: </w:t>
    </w:r>
    <w:hyperlink r:id="rId1">
      <w:r w:rsidRPr="00AB6B40">
        <w:rPr>
          <w:rFonts w:ascii="Times New Roman" w:hAnsi="Times New Roman" w:cs="Times New Roman"/>
          <w:color w:val="0000FF"/>
          <w:sz w:val="16"/>
          <w:szCs w:val="16"/>
          <w:u w:val="single"/>
        </w:rPr>
        <w:t>http://www.josseybass.com/WileyCDA/WileyTitle/productCd-0470605391.html</w:t>
      </w:r>
    </w:hyperlink>
    <w:hyperlink r:id="r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7B41" w14:textId="77777777" w:rsidR="00BB687B" w:rsidRDefault="00BB687B">
      <w:r>
        <w:separator/>
      </w:r>
    </w:p>
  </w:footnote>
  <w:footnote w:type="continuationSeparator" w:id="0">
    <w:p w14:paraId="48AA12A4" w14:textId="77777777" w:rsidR="00BB687B" w:rsidRDefault="00BB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38F3" w14:textId="77777777" w:rsidR="00746109" w:rsidRDefault="00651694" w:rsidP="003A5E96">
    <w:pPr>
      <w:tabs>
        <w:tab w:val="right" w:pos="10440"/>
      </w:tabs>
      <w:spacing w:before="240"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54A68D9E" wp14:editId="1493C111">
          <wp:simplePos x="0" y="0"/>
          <wp:positionH relativeFrom="column">
            <wp:posOffset>-372745</wp:posOffset>
          </wp:positionH>
          <wp:positionV relativeFrom="paragraph">
            <wp:posOffset>-469593</wp:posOffset>
          </wp:positionV>
          <wp:extent cx="2557144" cy="532738"/>
          <wp:effectExtent l="0" t="0" r="0" b="0"/>
          <wp:wrapNone/>
          <wp:docPr id="1" name="Picture 1" descr="Columbia University: School of Professional Studies logo" title="Columbia University: School of Profess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_rgb29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7144" cy="532738"/>
                  </a:xfrm>
                  <a:prstGeom prst="rect">
                    <a:avLst/>
                  </a:prstGeom>
                </pic:spPr>
              </pic:pic>
            </a:graphicData>
          </a:graphic>
          <wp14:sizeRelH relativeFrom="page">
            <wp14:pctWidth>0</wp14:pctWidth>
          </wp14:sizeRelH>
          <wp14:sizeRelV relativeFrom="page">
            <wp14:pctHeight>0</wp14:pctHeight>
          </wp14:sizeRelV>
        </wp:anchor>
      </w:drawing>
    </w:r>
    <w:r w:rsidRPr="0044366B">
      <w:rPr>
        <w:rFonts w:ascii="Times New Roman" w:hAnsi="Times New Roman" w:cs="Times New Roman"/>
        <w:sz w:val="24"/>
      </w:rPr>
      <w:t>Master of Science in</w:t>
    </w:r>
    <w:r>
      <w:rPr>
        <w:rFonts w:ascii="Times New Roman" w:hAnsi="Times New Roman" w:cs="Times New Roman"/>
        <w:sz w:val="24"/>
      </w:rPr>
      <w:t xml:space="preserve"> </w:t>
    </w:r>
    <w:r w:rsidRPr="003A5E96">
      <w:rPr>
        <w:rFonts w:ascii="Times New Roman" w:hAnsi="Times New Roman" w:cs="Times New Roman"/>
        <w:sz w:val="24"/>
      </w:rPr>
      <w:t>Sustainability Science (SUSC)</w:t>
    </w:r>
  </w:p>
  <w:p w14:paraId="14A90438" w14:textId="6C23F343" w:rsidR="00746109" w:rsidRPr="00746109" w:rsidRDefault="00746109" w:rsidP="00746109">
    <w:pPr>
      <w:spacing w:after="120" w:line="240" w:lineRule="auto"/>
      <w:rPr>
        <w:rFonts w:ascii="Times New Roman" w:hAnsi="Times New Roman" w:cs="Times New Roman"/>
      </w:rPr>
    </w:pPr>
    <w:r>
      <w:rPr>
        <w:rFonts w:ascii="Times New Roman" w:hAnsi="Times New Roman" w:cs="Times New Roman"/>
        <w:b/>
      </w:rPr>
      <w:t>Environmental Investigation and Remediation (PS</w:t>
    </w:r>
    <w:r w:rsidRPr="00167048">
      <w:rPr>
        <w:rFonts w:ascii="Times New Roman" w:hAnsi="Times New Roman" w:cs="Times New Roman"/>
        <w:b/>
      </w:rPr>
      <w:t>5330</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September 202</w:t>
    </w:r>
    <w:r w:rsidR="00D4784C">
      <w:rPr>
        <w:rFonts w:ascii="Times New Roman" w:hAnsi="Times New Roman" w:cs="Times New Roman"/>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02DA"/>
    <w:multiLevelType w:val="multilevel"/>
    <w:tmpl w:val="46CC8E7C"/>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A2A699C"/>
    <w:multiLevelType w:val="multilevel"/>
    <w:tmpl w:val="83D053B2"/>
    <w:lvl w:ilvl="0">
      <w:start w:val="2424"/>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F4A7585"/>
    <w:multiLevelType w:val="hybridMultilevel"/>
    <w:tmpl w:val="34E8F3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F8A"/>
    <w:rsid w:val="000105EE"/>
    <w:rsid w:val="00016F83"/>
    <w:rsid w:val="0001744A"/>
    <w:rsid w:val="00074727"/>
    <w:rsid w:val="00084041"/>
    <w:rsid w:val="00086590"/>
    <w:rsid w:val="000D012C"/>
    <w:rsid w:val="000E0A5B"/>
    <w:rsid w:val="000E701E"/>
    <w:rsid w:val="000F1EB8"/>
    <w:rsid w:val="000F3AF7"/>
    <w:rsid w:val="001200E3"/>
    <w:rsid w:val="00140069"/>
    <w:rsid w:val="00150EF2"/>
    <w:rsid w:val="00167048"/>
    <w:rsid w:val="001675C7"/>
    <w:rsid w:val="001901FE"/>
    <w:rsid w:val="00191EA4"/>
    <w:rsid w:val="001A2B7F"/>
    <w:rsid w:val="001D32CE"/>
    <w:rsid w:val="001F2AC1"/>
    <w:rsid w:val="00202138"/>
    <w:rsid w:val="002037ED"/>
    <w:rsid w:val="00261D9E"/>
    <w:rsid w:val="002860C3"/>
    <w:rsid w:val="0029125F"/>
    <w:rsid w:val="002B1248"/>
    <w:rsid w:val="002B6FCB"/>
    <w:rsid w:val="002F7A04"/>
    <w:rsid w:val="00301B36"/>
    <w:rsid w:val="00301E46"/>
    <w:rsid w:val="003226CC"/>
    <w:rsid w:val="003A5E96"/>
    <w:rsid w:val="003B46D4"/>
    <w:rsid w:val="003D63F5"/>
    <w:rsid w:val="003F203A"/>
    <w:rsid w:val="0044366B"/>
    <w:rsid w:val="00473D5C"/>
    <w:rsid w:val="00492D60"/>
    <w:rsid w:val="00493EB1"/>
    <w:rsid w:val="004C2541"/>
    <w:rsid w:val="004C51E1"/>
    <w:rsid w:val="004D37D2"/>
    <w:rsid w:val="004E3243"/>
    <w:rsid w:val="00515BEE"/>
    <w:rsid w:val="00535FE0"/>
    <w:rsid w:val="00542104"/>
    <w:rsid w:val="0055427E"/>
    <w:rsid w:val="00557C44"/>
    <w:rsid w:val="00561DB4"/>
    <w:rsid w:val="00575CFB"/>
    <w:rsid w:val="005A396D"/>
    <w:rsid w:val="005A3F74"/>
    <w:rsid w:val="005B5A68"/>
    <w:rsid w:val="005C20BE"/>
    <w:rsid w:val="005C42AB"/>
    <w:rsid w:val="005D02BE"/>
    <w:rsid w:val="005F0BDF"/>
    <w:rsid w:val="006178F7"/>
    <w:rsid w:val="0062390F"/>
    <w:rsid w:val="00636C0A"/>
    <w:rsid w:val="00651694"/>
    <w:rsid w:val="006560E3"/>
    <w:rsid w:val="0067682A"/>
    <w:rsid w:val="006815CA"/>
    <w:rsid w:val="006946E7"/>
    <w:rsid w:val="006A37F8"/>
    <w:rsid w:val="006B19CF"/>
    <w:rsid w:val="006B5A89"/>
    <w:rsid w:val="006C6A31"/>
    <w:rsid w:val="006D4F11"/>
    <w:rsid w:val="006D506F"/>
    <w:rsid w:val="00707A95"/>
    <w:rsid w:val="00737EF7"/>
    <w:rsid w:val="00746109"/>
    <w:rsid w:val="00771F14"/>
    <w:rsid w:val="00783A53"/>
    <w:rsid w:val="007B3250"/>
    <w:rsid w:val="0080082F"/>
    <w:rsid w:val="008438C9"/>
    <w:rsid w:val="00885590"/>
    <w:rsid w:val="008B514C"/>
    <w:rsid w:val="008E4AAA"/>
    <w:rsid w:val="008F33F1"/>
    <w:rsid w:val="00952184"/>
    <w:rsid w:val="00974A66"/>
    <w:rsid w:val="009B3709"/>
    <w:rsid w:val="009C64B3"/>
    <w:rsid w:val="009C7C9C"/>
    <w:rsid w:val="009C7D79"/>
    <w:rsid w:val="009E046D"/>
    <w:rsid w:val="009E2495"/>
    <w:rsid w:val="009E73BA"/>
    <w:rsid w:val="00A025F7"/>
    <w:rsid w:val="00A027F0"/>
    <w:rsid w:val="00A153F2"/>
    <w:rsid w:val="00A464AC"/>
    <w:rsid w:val="00A52067"/>
    <w:rsid w:val="00A82172"/>
    <w:rsid w:val="00AA3512"/>
    <w:rsid w:val="00AB6B40"/>
    <w:rsid w:val="00AC167A"/>
    <w:rsid w:val="00AD700B"/>
    <w:rsid w:val="00AE2171"/>
    <w:rsid w:val="00AF465B"/>
    <w:rsid w:val="00B46F8A"/>
    <w:rsid w:val="00B62811"/>
    <w:rsid w:val="00B6496A"/>
    <w:rsid w:val="00BB687B"/>
    <w:rsid w:val="00BF3135"/>
    <w:rsid w:val="00C13224"/>
    <w:rsid w:val="00C47961"/>
    <w:rsid w:val="00C57F8A"/>
    <w:rsid w:val="00C77E39"/>
    <w:rsid w:val="00C874C5"/>
    <w:rsid w:val="00C96375"/>
    <w:rsid w:val="00CA38B5"/>
    <w:rsid w:val="00CC2893"/>
    <w:rsid w:val="00CC6211"/>
    <w:rsid w:val="00CE5A88"/>
    <w:rsid w:val="00CE7A25"/>
    <w:rsid w:val="00CF4CF7"/>
    <w:rsid w:val="00D02164"/>
    <w:rsid w:val="00D12346"/>
    <w:rsid w:val="00D1543F"/>
    <w:rsid w:val="00D20D6E"/>
    <w:rsid w:val="00D46BBE"/>
    <w:rsid w:val="00D4784C"/>
    <w:rsid w:val="00D61EEE"/>
    <w:rsid w:val="00D738EA"/>
    <w:rsid w:val="00DA40C0"/>
    <w:rsid w:val="00DB74AE"/>
    <w:rsid w:val="00DC328F"/>
    <w:rsid w:val="00DF7062"/>
    <w:rsid w:val="00E16BD7"/>
    <w:rsid w:val="00E27938"/>
    <w:rsid w:val="00E31648"/>
    <w:rsid w:val="00E77E34"/>
    <w:rsid w:val="00EA15CE"/>
    <w:rsid w:val="00EE1086"/>
    <w:rsid w:val="00EE699D"/>
    <w:rsid w:val="00EF3DD3"/>
    <w:rsid w:val="00F25095"/>
    <w:rsid w:val="00F5775D"/>
    <w:rsid w:val="00F82DBE"/>
    <w:rsid w:val="00F9481D"/>
    <w:rsid w:val="00FA3E09"/>
    <w:rsid w:val="00FB61E6"/>
    <w:rsid w:val="00FC7AF9"/>
    <w:rsid w:val="00FD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D1290"/>
  <w15:docId w15:val="{E71E2D73-16D0-457F-B280-39EEC59F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CC"/>
  </w:style>
  <w:style w:type="paragraph" w:styleId="Heading1">
    <w:name w:val="heading 1"/>
    <w:basedOn w:val="Normal"/>
    <w:next w:val="Normal"/>
    <w:link w:val="Heading1Char"/>
    <w:uiPriority w:val="9"/>
    <w:qFormat/>
    <w:rsid w:val="003226C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26C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26C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26C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26C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226C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26C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26C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26C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6C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26CC"/>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A31"/>
    <w:rPr>
      <w:rFonts w:ascii="Tahoma" w:hAnsi="Tahoma" w:cs="Tahoma"/>
      <w:sz w:val="16"/>
      <w:szCs w:val="16"/>
    </w:rPr>
  </w:style>
  <w:style w:type="character" w:customStyle="1" w:styleId="BalloonTextChar">
    <w:name w:val="Balloon Text Char"/>
    <w:basedOn w:val="DefaultParagraphFont"/>
    <w:link w:val="BalloonText"/>
    <w:uiPriority w:val="99"/>
    <w:semiHidden/>
    <w:rsid w:val="006C6A31"/>
    <w:rPr>
      <w:rFonts w:ascii="Tahoma" w:hAnsi="Tahoma" w:cs="Tahoma"/>
      <w:sz w:val="16"/>
      <w:szCs w:val="16"/>
    </w:rPr>
  </w:style>
  <w:style w:type="character" w:styleId="Hyperlink">
    <w:name w:val="Hyperlink"/>
    <w:basedOn w:val="DefaultParagraphFont"/>
    <w:uiPriority w:val="99"/>
    <w:unhideWhenUsed/>
    <w:rsid w:val="006560E3"/>
    <w:rPr>
      <w:color w:val="0000FF" w:themeColor="hyperlink"/>
      <w:u w:val="single"/>
    </w:rPr>
  </w:style>
  <w:style w:type="paragraph" w:styleId="Header">
    <w:name w:val="header"/>
    <w:basedOn w:val="Normal"/>
    <w:link w:val="HeaderChar"/>
    <w:uiPriority w:val="99"/>
    <w:unhideWhenUsed/>
    <w:rsid w:val="00191EA4"/>
    <w:pPr>
      <w:tabs>
        <w:tab w:val="center" w:pos="4680"/>
        <w:tab w:val="right" w:pos="9360"/>
      </w:tabs>
    </w:pPr>
  </w:style>
  <w:style w:type="character" w:customStyle="1" w:styleId="HeaderChar">
    <w:name w:val="Header Char"/>
    <w:basedOn w:val="DefaultParagraphFont"/>
    <w:link w:val="Header"/>
    <w:uiPriority w:val="99"/>
    <w:rsid w:val="00191EA4"/>
  </w:style>
  <w:style w:type="paragraph" w:styleId="Footer">
    <w:name w:val="footer"/>
    <w:basedOn w:val="Normal"/>
    <w:link w:val="FooterChar"/>
    <w:uiPriority w:val="99"/>
    <w:unhideWhenUsed/>
    <w:rsid w:val="00191EA4"/>
    <w:pPr>
      <w:tabs>
        <w:tab w:val="center" w:pos="4680"/>
        <w:tab w:val="right" w:pos="9360"/>
      </w:tabs>
    </w:pPr>
  </w:style>
  <w:style w:type="character" w:customStyle="1" w:styleId="FooterChar">
    <w:name w:val="Footer Char"/>
    <w:basedOn w:val="DefaultParagraphFont"/>
    <w:link w:val="Footer"/>
    <w:uiPriority w:val="99"/>
    <w:rsid w:val="00191EA4"/>
  </w:style>
  <w:style w:type="character" w:customStyle="1" w:styleId="Heading1Char">
    <w:name w:val="Heading 1 Char"/>
    <w:basedOn w:val="DefaultParagraphFont"/>
    <w:link w:val="Heading1"/>
    <w:uiPriority w:val="9"/>
    <w:rsid w:val="003226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26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26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26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26C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226C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26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26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26C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3226CC"/>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3226CC"/>
    <w:rPr>
      <w:rFonts w:asciiTheme="majorHAnsi" w:eastAsiaTheme="majorEastAsia" w:hAnsiTheme="majorHAnsi" w:cstheme="majorBidi"/>
      <w:i/>
      <w:iCs/>
      <w:spacing w:val="13"/>
      <w:sz w:val="24"/>
      <w:szCs w:val="24"/>
    </w:rPr>
  </w:style>
  <w:style w:type="character" w:styleId="Strong">
    <w:name w:val="Strong"/>
    <w:uiPriority w:val="22"/>
    <w:qFormat/>
    <w:rsid w:val="003226CC"/>
    <w:rPr>
      <w:b/>
      <w:bCs/>
    </w:rPr>
  </w:style>
  <w:style w:type="character" w:styleId="Emphasis">
    <w:name w:val="Emphasis"/>
    <w:uiPriority w:val="20"/>
    <w:qFormat/>
    <w:rsid w:val="003226CC"/>
    <w:rPr>
      <w:b/>
      <w:bCs/>
      <w:i/>
      <w:iCs/>
      <w:spacing w:val="10"/>
      <w:bdr w:val="none" w:sz="0" w:space="0" w:color="auto"/>
      <w:shd w:val="clear" w:color="auto" w:fill="auto"/>
    </w:rPr>
  </w:style>
  <w:style w:type="paragraph" w:styleId="NoSpacing">
    <w:name w:val="No Spacing"/>
    <w:basedOn w:val="Normal"/>
    <w:uiPriority w:val="1"/>
    <w:qFormat/>
    <w:rsid w:val="003226CC"/>
    <w:pPr>
      <w:spacing w:after="0" w:line="240" w:lineRule="auto"/>
    </w:pPr>
  </w:style>
  <w:style w:type="paragraph" w:styleId="ListParagraph">
    <w:name w:val="List Paragraph"/>
    <w:basedOn w:val="Normal"/>
    <w:uiPriority w:val="34"/>
    <w:qFormat/>
    <w:rsid w:val="003226CC"/>
    <w:pPr>
      <w:ind w:left="720"/>
      <w:contextualSpacing/>
    </w:pPr>
  </w:style>
  <w:style w:type="paragraph" w:styleId="Quote">
    <w:name w:val="Quote"/>
    <w:basedOn w:val="Normal"/>
    <w:next w:val="Normal"/>
    <w:link w:val="QuoteChar"/>
    <w:uiPriority w:val="29"/>
    <w:qFormat/>
    <w:rsid w:val="003226CC"/>
    <w:pPr>
      <w:spacing w:before="200" w:after="0"/>
      <w:ind w:left="360" w:right="360"/>
    </w:pPr>
    <w:rPr>
      <w:i/>
      <w:iCs/>
    </w:rPr>
  </w:style>
  <w:style w:type="character" w:customStyle="1" w:styleId="QuoteChar">
    <w:name w:val="Quote Char"/>
    <w:basedOn w:val="DefaultParagraphFont"/>
    <w:link w:val="Quote"/>
    <w:uiPriority w:val="29"/>
    <w:rsid w:val="003226CC"/>
    <w:rPr>
      <w:i/>
      <w:iCs/>
    </w:rPr>
  </w:style>
  <w:style w:type="paragraph" w:styleId="IntenseQuote">
    <w:name w:val="Intense Quote"/>
    <w:basedOn w:val="Normal"/>
    <w:next w:val="Normal"/>
    <w:link w:val="IntenseQuoteChar"/>
    <w:uiPriority w:val="30"/>
    <w:qFormat/>
    <w:rsid w:val="003226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26CC"/>
    <w:rPr>
      <w:b/>
      <w:bCs/>
      <w:i/>
      <w:iCs/>
    </w:rPr>
  </w:style>
  <w:style w:type="character" w:styleId="SubtleEmphasis">
    <w:name w:val="Subtle Emphasis"/>
    <w:uiPriority w:val="19"/>
    <w:qFormat/>
    <w:rsid w:val="003226CC"/>
    <w:rPr>
      <w:i/>
      <w:iCs/>
    </w:rPr>
  </w:style>
  <w:style w:type="character" w:styleId="IntenseEmphasis">
    <w:name w:val="Intense Emphasis"/>
    <w:uiPriority w:val="21"/>
    <w:qFormat/>
    <w:rsid w:val="003226CC"/>
    <w:rPr>
      <w:b/>
      <w:bCs/>
    </w:rPr>
  </w:style>
  <w:style w:type="character" w:styleId="SubtleReference">
    <w:name w:val="Subtle Reference"/>
    <w:uiPriority w:val="31"/>
    <w:qFormat/>
    <w:rsid w:val="003226CC"/>
    <w:rPr>
      <w:smallCaps/>
    </w:rPr>
  </w:style>
  <w:style w:type="character" w:styleId="IntenseReference">
    <w:name w:val="Intense Reference"/>
    <w:uiPriority w:val="32"/>
    <w:qFormat/>
    <w:rsid w:val="003226CC"/>
    <w:rPr>
      <w:smallCaps/>
      <w:spacing w:val="5"/>
      <w:u w:val="single"/>
    </w:rPr>
  </w:style>
  <w:style w:type="character" w:styleId="BookTitle">
    <w:name w:val="Book Title"/>
    <w:uiPriority w:val="33"/>
    <w:qFormat/>
    <w:rsid w:val="003226CC"/>
    <w:rPr>
      <w:i/>
      <w:iCs/>
      <w:smallCaps/>
      <w:spacing w:val="5"/>
    </w:rPr>
  </w:style>
  <w:style w:type="paragraph" w:styleId="TOCHeading">
    <w:name w:val="TOC Heading"/>
    <w:basedOn w:val="Heading1"/>
    <w:next w:val="Normal"/>
    <w:uiPriority w:val="39"/>
    <w:semiHidden/>
    <w:unhideWhenUsed/>
    <w:qFormat/>
    <w:rsid w:val="003226CC"/>
    <w:pPr>
      <w:outlineLvl w:val="9"/>
    </w:pPr>
    <w:rPr>
      <w:lang w:bidi="en-US"/>
    </w:rPr>
  </w:style>
  <w:style w:type="paragraph" w:styleId="Caption">
    <w:name w:val="caption"/>
    <w:basedOn w:val="Normal"/>
    <w:next w:val="Normal"/>
    <w:uiPriority w:val="35"/>
    <w:unhideWhenUsed/>
    <w:rsid w:val="0044366B"/>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F4CF7"/>
    <w:rPr>
      <w:color w:val="800080" w:themeColor="followedHyperlink"/>
      <w:u w:val="single"/>
    </w:rPr>
  </w:style>
  <w:style w:type="character" w:styleId="UnresolvedMention">
    <w:name w:val="Unresolved Mention"/>
    <w:basedOn w:val="DefaultParagraphFont"/>
    <w:uiPriority w:val="99"/>
    <w:semiHidden/>
    <w:unhideWhenUsed/>
    <w:rsid w:val="00B6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brary.columbia.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a.gov/superfu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ealth.columbia.edu/services/ods/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superfund/deleted-national-priorities-list-npl-sites-deletion-date" TargetMode="External"/><Relationship Id="rId5" Type="http://schemas.openxmlformats.org/officeDocument/2006/relationships/styles" Target="styles.xml"/><Relationship Id="rId15" Type="http://schemas.openxmlformats.org/officeDocument/2006/relationships/hyperlink" Target="http://sps.columbia.edu/student-life-and-alumni-relations/academic-integrity-and-community-standards" TargetMode="External"/><Relationship Id="rId10" Type="http://schemas.openxmlformats.org/officeDocument/2006/relationships/hyperlink" Target="https://www.epa.gov/superfund/superfund-cleanup-proces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columbia.edu/student-life-and-alumni-relations/academic-re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josseybass.com/WileyCDA/WileyTitle/productCd-0470605391.html" TargetMode="External"/><Relationship Id="rId1" Type="http://schemas.openxmlformats.org/officeDocument/2006/relationships/hyperlink" Target="http://www.josseybass.com/WileyCDA/WileyTitle/productCd-047060539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RUc2ODI4NjM8L1VzZXJOYW1lPjxEYXRlVGltZT44LzIyLzIwMjIgNjozODoxMCBQTTwvRGF0ZVRpbWU+PExhYmVsU3RyaW5nPk5vIE1hcmtpbmc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0C58C21E-752B-4DC0-BCFE-22FE1493601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1CBA08A-65E0-4F3D-89D2-60511E7929F9}">
  <ds:schemaRefs>
    <ds:schemaRef ds:uri="http://schemas.openxmlformats.org/officeDocument/2006/bibliography"/>
  </ds:schemaRefs>
</ds:datastoreItem>
</file>

<file path=customXml/itemProps3.xml><?xml version="1.0" encoding="utf-8"?>
<ds:datastoreItem xmlns:ds="http://schemas.openxmlformats.org/officeDocument/2006/customXml" ds:itemID="{36D3B731-9BDD-492C-9A24-2021BB4F99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Tatusko</dc:creator>
  <cp:lastModifiedBy>Garvey, Ed</cp:lastModifiedBy>
  <cp:revision>3</cp:revision>
  <cp:lastPrinted>2019-09-09T16:32:00Z</cp:lastPrinted>
  <dcterms:created xsi:type="dcterms:W3CDTF">2023-01-26T20:28:00Z</dcterms:created>
  <dcterms:modified xsi:type="dcterms:W3CDTF">2023-01-27T17:50:00Z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8e53205f-67d7-4a76-9f28-157f5c3793b4</vt:lpwstr>
  </property>
  <property fmtid="{D5CDD505-2E9C-101B-9397-08002B2CF9AE}" pid="3" name="bjSaver">
    <vt:lpwstr>3cnhOirA1ecCihOZ/eA8imsMvxx1p+QB</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{0C58C21E-752B-4DC0-BCFE-22FE14936016}</vt:lpwstr>
  </property>
</Properties>
</file>